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AFC2AF" w14:textId="4E4158B8" w:rsidR="00763AEA" w:rsidRPr="00763AEA" w:rsidRDefault="00763AEA" w:rsidP="00763AEA">
      <w:pPr>
        <w:pStyle w:val="Heading1"/>
        <w:rPr>
          <w:rFonts w:ascii="Arial" w:hAnsi="Arial" w:cs="Arial"/>
          <w:sz w:val="34"/>
          <w:szCs w:val="34"/>
        </w:rPr>
      </w:pPr>
      <w:r w:rsidRPr="00763AEA">
        <w:rPr>
          <w:rFonts w:ascii="Arial" w:hAnsi="Arial" w:cs="Arial"/>
          <w:sz w:val="34"/>
          <w:szCs w:val="34"/>
        </w:rPr>
        <w:t xml:space="preserve">Open Forum Academy Symposium (November 2025, Rio di Janeiro) </w:t>
      </w:r>
    </w:p>
    <w:p w14:paraId="195DC988" w14:textId="65457BEB" w:rsidR="00B20411" w:rsidRPr="00763AEA" w:rsidRDefault="00B20411" w:rsidP="006E49AD">
      <w:pPr>
        <w:pStyle w:val="NormalWeb"/>
        <w:shd w:val="clear" w:color="auto" w:fill="FFFFFF"/>
        <w:spacing w:before="0" w:beforeAutospacing="0" w:after="150" w:afterAutospacing="0" w:line="360" w:lineRule="auto"/>
        <w:jc w:val="both"/>
        <w:rPr>
          <w:rFonts w:ascii="Arial" w:hAnsi="Arial" w:cs="Arial"/>
          <w:b/>
          <w:bCs/>
          <w:color w:val="333333"/>
        </w:rPr>
      </w:pPr>
      <w:r w:rsidRPr="00763AEA">
        <w:rPr>
          <w:rFonts w:ascii="Arial" w:hAnsi="Arial" w:cs="Arial"/>
          <w:b/>
          <w:bCs/>
          <w:color w:val="333333"/>
        </w:rPr>
        <w:t>Securing Code, </w:t>
      </w:r>
      <w:r w:rsidRPr="00763AEA">
        <w:rPr>
          <w:rStyle w:val="il"/>
          <w:rFonts w:ascii="Arial" w:eastAsiaTheme="majorEastAsia" w:hAnsi="Arial" w:cs="Arial"/>
          <w:b/>
          <w:bCs/>
          <w:color w:val="333333"/>
        </w:rPr>
        <w:t>Fracturing Consensus</w:t>
      </w:r>
      <w:r w:rsidRPr="00763AEA">
        <w:rPr>
          <w:rFonts w:ascii="Arial" w:hAnsi="Arial" w:cs="Arial"/>
          <w:b/>
          <w:bCs/>
          <w:color w:val="333333"/>
        </w:rPr>
        <w:t>? Governance of Free and </w:t>
      </w:r>
      <w:r w:rsidRPr="00763AEA">
        <w:rPr>
          <w:rStyle w:val="il"/>
          <w:rFonts w:ascii="Arial" w:eastAsiaTheme="majorEastAsia" w:hAnsi="Arial" w:cs="Arial"/>
          <w:b/>
          <w:bCs/>
          <w:color w:val="333333"/>
        </w:rPr>
        <w:t>Open</w:t>
      </w:r>
      <w:r w:rsidRPr="00763AEA">
        <w:rPr>
          <w:rFonts w:ascii="Arial" w:hAnsi="Arial" w:cs="Arial"/>
          <w:b/>
          <w:bCs/>
          <w:color w:val="333333"/>
        </w:rPr>
        <w:t>-</w:t>
      </w:r>
      <w:r w:rsidRPr="00763AEA">
        <w:rPr>
          <w:rStyle w:val="il"/>
          <w:rFonts w:ascii="Arial" w:eastAsiaTheme="majorEastAsia" w:hAnsi="Arial" w:cs="Arial"/>
          <w:b/>
          <w:bCs/>
          <w:color w:val="333333"/>
        </w:rPr>
        <w:t>Source</w:t>
      </w:r>
      <w:r w:rsidRPr="00763AEA">
        <w:rPr>
          <w:rFonts w:ascii="Arial" w:hAnsi="Arial" w:cs="Arial"/>
          <w:b/>
          <w:bCs/>
          <w:color w:val="333333"/>
        </w:rPr>
        <w:t xml:space="preserve"> Software Cybersecurity in the Age of </w:t>
      </w:r>
      <w:r w:rsidR="0081542D" w:rsidRPr="00763AEA">
        <w:rPr>
          <w:rFonts w:ascii="Arial" w:hAnsi="Arial" w:cs="Arial"/>
          <w:b/>
          <w:bCs/>
          <w:color w:val="333333"/>
        </w:rPr>
        <w:t>“</w:t>
      </w:r>
      <w:r w:rsidRPr="00763AEA">
        <w:rPr>
          <w:rFonts w:ascii="Arial" w:hAnsi="Arial" w:cs="Arial"/>
          <w:b/>
          <w:bCs/>
          <w:color w:val="333333"/>
        </w:rPr>
        <w:t>Digital Sovereignty</w:t>
      </w:r>
      <w:r w:rsidR="0081542D" w:rsidRPr="00763AEA">
        <w:rPr>
          <w:rFonts w:ascii="Arial" w:hAnsi="Arial" w:cs="Arial"/>
          <w:b/>
          <w:bCs/>
          <w:color w:val="333333"/>
        </w:rPr>
        <w:t>”</w:t>
      </w:r>
    </w:p>
    <w:p w14:paraId="7217746B" w14:textId="2C54BCFF" w:rsidR="00B20411" w:rsidRPr="00763AEA" w:rsidRDefault="00B20411" w:rsidP="006E49AD">
      <w:pPr>
        <w:pStyle w:val="NormalWeb"/>
        <w:shd w:val="clear" w:color="auto" w:fill="FFFFFF"/>
        <w:spacing w:before="0" w:beforeAutospacing="0" w:after="150" w:afterAutospacing="0" w:line="360" w:lineRule="auto"/>
        <w:rPr>
          <w:rFonts w:ascii="Arial" w:hAnsi="Arial" w:cs="Arial"/>
          <w:b/>
          <w:bCs/>
          <w:i/>
          <w:iCs/>
          <w:color w:val="333333"/>
        </w:rPr>
      </w:pPr>
      <w:r w:rsidRPr="00763AEA">
        <w:rPr>
          <w:rFonts w:ascii="Arial" w:hAnsi="Arial" w:cs="Arial"/>
          <w:b/>
          <w:bCs/>
          <w:i/>
          <w:iCs/>
          <w:color w:val="333333"/>
        </w:rPr>
        <w:t>By Jennifer Tridgell</w:t>
      </w:r>
      <w:r w:rsidRPr="00763AEA">
        <w:rPr>
          <w:rStyle w:val="FootnoteReference"/>
          <w:rFonts w:ascii="Arial" w:hAnsi="Arial" w:cs="Arial"/>
          <w:b/>
          <w:bCs/>
          <w:i/>
          <w:iCs/>
          <w:color w:val="333333"/>
        </w:rPr>
        <w:footnoteReference w:id="1"/>
      </w:r>
    </w:p>
    <w:p w14:paraId="1523A8A3" w14:textId="4DA60AF7" w:rsidR="00B20411" w:rsidRPr="00763AEA" w:rsidRDefault="00D91CFF" w:rsidP="006E49AD">
      <w:pPr>
        <w:pStyle w:val="NormalWeb"/>
        <w:numPr>
          <w:ilvl w:val="0"/>
          <w:numId w:val="5"/>
        </w:numPr>
        <w:shd w:val="clear" w:color="auto" w:fill="FFFFFF"/>
        <w:spacing w:before="0" w:beforeAutospacing="0" w:after="150" w:afterAutospacing="0" w:line="360" w:lineRule="auto"/>
        <w:rPr>
          <w:rFonts w:ascii="Arial" w:hAnsi="Arial" w:cs="Arial"/>
          <w:color w:val="333333"/>
        </w:rPr>
      </w:pPr>
      <w:r w:rsidRPr="00763AEA">
        <w:rPr>
          <w:rStyle w:val="Strong"/>
          <w:rFonts w:ascii="Arial" w:eastAsiaTheme="majorEastAsia" w:hAnsi="Arial" w:cs="Arial"/>
          <w:color w:val="333333"/>
        </w:rPr>
        <w:t>Introduction</w:t>
      </w:r>
    </w:p>
    <w:p w14:paraId="14A0F511" w14:textId="10153623" w:rsidR="005966E7" w:rsidRPr="00763AEA" w:rsidRDefault="00B20411" w:rsidP="006E49AD">
      <w:pPr>
        <w:spacing w:line="360" w:lineRule="auto"/>
        <w:jc w:val="both"/>
        <w:rPr>
          <w:rFonts w:ascii="Arial" w:hAnsi="Arial" w:cs="Arial"/>
        </w:rPr>
      </w:pPr>
      <w:r w:rsidRPr="00763AEA">
        <w:rPr>
          <w:rFonts w:ascii="Arial" w:hAnsi="Arial" w:cs="Arial"/>
          <w:color w:val="333333"/>
        </w:rPr>
        <w:t>Today, a timely and critical debate</w:t>
      </w:r>
      <w:r w:rsidR="009322F5" w:rsidRPr="00763AEA">
        <w:rPr>
          <w:rFonts w:ascii="Arial" w:hAnsi="Arial" w:cs="Arial"/>
          <w:color w:val="333333"/>
        </w:rPr>
        <w:t xml:space="preserve"> </w:t>
      </w:r>
      <w:r w:rsidR="00623888" w:rsidRPr="00763AEA">
        <w:rPr>
          <w:rFonts w:ascii="Arial" w:hAnsi="Arial" w:cs="Arial"/>
          <w:color w:val="333333"/>
        </w:rPr>
        <w:t xml:space="preserve">is </w:t>
      </w:r>
      <w:r w:rsidR="00FA05C6" w:rsidRPr="00763AEA">
        <w:rPr>
          <w:rFonts w:ascii="Arial" w:hAnsi="Arial" w:cs="Arial"/>
          <w:color w:val="333333"/>
        </w:rPr>
        <w:t>emerging</w:t>
      </w:r>
      <w:r w:rsidRPr="00763AEA">
        <w:rPr>
          <w:rFonts w:ascii="Arial" w:hAnsi="Arial" w:cs="Arial"/>
          <w:color w:val="333333"/>
        </w:rPr>
        <w:t xml:space="preserve"> on Governments’ role</w:t>
      </w:r>
      <w:r w:rsidR="00623888" w:rsidRPr="00763AEA">
        <w:rPr>
          <w:rFonts w:ascii="Arial" w:hAnsi="Arial" w:cs="Arial"/>
          <w:color w:val="333333"/>
        </w:rPr>
        <w:t>s</w:t>
      </w:r>
      <w:r w:rsidRPr="00763AEA">
        <w:rPr>
          <w:rFonts w:ascii="Arial" w:hAnsi="Arial" w:cs="Arial"/>
          <w:color w:val="333333"/>
        </w:rPr>
        <w:t xml:space="preserve"> in governing free and </w:t>
      </w:r>
      <w:r w:rsidRPr="00763AEA">
        <w:rPr>
          <w:rStyle w:val="il"/>
          <w:rFonts w:ascii="Arial" w:eastAsiaTheme="majorEastAsia" w:hAnsi="Arial" w:cs="Arial"/>
          <w:color w:val="333333"/>
        </w:rPr>
        <w:t>open</w:t>
      </w:r>
      <w:r w:rsidRPr="00763AEA">
        <w:rPr>
          <w:rFonts w:ascii="Arial" w:hAnsi="Arial" w:cs="Arial"/>
          <w:color w:val="333333"/>
        </w:rPr>
        <w:t>-</w:t>
      </w:r>
      <w:r w:rsidRPr="00763AEA">
        <w:rPr>
          <w:rStyle w:val="il"/>
          <w:rFonts w:ascii="Arial" w:eastAsiaTheme="majorEastAsia" w:hAnsi="Arial" w:cs="Arial"/>
          <w:color w:val="333333"/>
        </w:rPr>
        <w:t>source</w:t>
      </w:r>
      <w:r w:rsidRPr="00763AEA">
        <w:rPr>
          <w:rFonts w:ascii="Arial" w:hAnsi="Arial" w:cs="Arial"/>
          <w:color w:val="333333"/>
        </w:rPr>
        <w:t xml:space="preserve"> software (FOSS) cybersecurity. </w:t>
      </w:r>
      <w:r w:rsidR="00623888" w:rsidRPr="00763AEA">
        <w:rPr>
          <w:rFonts w:ascii="Arial" w:hAnsi="Arial" w:cs="Arial"/>
          <w:color w:val="333333"/>
        </w:rPr>
        <w:t>In recent years</w:t>
      </w:r>
      <w:r w:rsidRPr="00763AEA">
        <w:rPr>
          <w:rFonts w:ascii="Arial" w:hAnsi="Arial" w:cs="Arial"/>
          <w:color w:val="333333"/>
        </w:rPr>
        <w:t xml:space="preserve">, they have centred FOSS as a </w:t>
      </w:r>
      <w:r w:rsidR="00623888" w:rsidRPr="00763AEA">
        <w:rPr>
          <w:rFonts w:ascii="Arial" w:hAnsi="Arial" w:cs="Arial"/>
          <w:color w:val="333333"/>
        </w:rPr>
        <w:t xml:space="preserve">valuable </w:t>
      </w:r>
      <w:r w:rsidRPr="00763AEA">
        <w:rPr>
          <w:rFonts w:ascii="Arial" w:hAnsi="Arial" w:cs="Arial"/>
          <w:color w:val="333333"/>
        </w:rPr>
        <w:t xml:space="preserve">tool for </w:t>
      </w:r>
      <w:r w:rsidR="00D91CFF" w:rsidRPr="00763AEA">
        <w:rPr>
          <w:rFonts w:ascii="Arial" w:hAnsi="Arial" w:cs="Arial"/>
          <w:color w:val="333333"/>
        </w:rPr>
        <w:t xml:space="preserve">realising </w:t>
      </w:r>
      <w:r w:rsidR="00623888" w:rsidRPr="00763AEA">
        <w:rPr>
          <w:rFonts w:ascii="Arial" w:hAnsi="Arial" w:cs="Arial"/>
          <w:color w:val="333333"/>
        </w:rPr>
        <w:t xml:space="preserve">their </w:t>
      </w:r>
      <w:r w:rsidR="0081542D" w:rsidRPr="00763AEA">
        <w:rPr>
          <w:rFonts w:ascii="Arial" w:hAnsi="Arial" w:cs="Arial"/>
          <w:color w:val="333333"/>
        </w:rPr>
        <w:t>“</w:t>
      </w:r>
      <w:r w:rsidRPr="00763AEA">
        <w:rPr>
          <w:rFonts w:ascii="Arial" w:hAnsi="Arial" w:cs="Arial"/>
          <w:color w:val="333333"/>
        </w:rPr>
        <w:t>digital sovereignty,</w:t>
      </w:r>
      <w:r w:rsidR="0081542D" w:rsidRPr="00763AEA">
        <w:rPr>
          <w:rFonts w:ascii="Arial" w:hAnsi="Arial" w:cs="Arial"/>
          <w:color w:val="333333"/>
        </w:rPr>
        <w:t>”</w:t>
      </w:r>
      <w:r w:rsidRPr="00763AEA">
        <w:rPr>
          <w:rFonts w:ascii="Arial" w:hAnsi="Arial" w:cs="Arial"/>
          <w:color w:val="333333"/>
        </w:rPr>
        <w:t xml:space="preserve"> driving </w:t>
      </w:r>
      <w:r w:rsidR="00C57293" w:rsidRPr="00763AEA">
        <w:rPr>
          <w:rFonts w:ascii="Arial" w:hAnsi="Arial" w:cs="Arial"/>
          <w:color w:val="333333"/>
        </w:rPr>
        <w:t xml:space="preserve">resilience, autonomy, </w:t>
      </w:r>
      <w:r w:rsidRPr="00763AEA">
        <w:rPr>
          <w:rFonts w:ascii="Arial" w:hAnsi="Arial" w:cs="Arial"/>
          <w:color w:val="333333"/>
        </w:rPr>
        <w:t>competition, innovation and interoperability</w:t>
      </w:r>
      <w:r w:rsidR="00C57293" w:rsidRPr="00763AEA">
        <w:rPr>
          <w:rFonts w:ascii="Arial" w:hAnsi="Arial" w:cs="Arial"/>
          <w:color w:val="333333"/>
        </w:rPr>
        <w:t xml:space="preserve"> amongst others</w:t>
      </w:r>
      <w:r w:rsidRPr="00763AEA">
        <w:rPr>
          <w:rFonts w:ascii="Arial" w:hAnsi="Arial" w:cs="Arial"/>
          <w:color w:val="333333"/>
        </w:rPr>
        <w:t>.</w:t>
      </w:r>
      <w:r w:rsidR="00C848C7" w:rsidRPr="00763AEA">
        <w:rPr>
          <w:rStyle w:val="FootnoteReference"/>
          <w:rFonts w:ascii="Arial" w:hAnsi="Arial" w:cs="Arial"/>
          <w:color w:val="333333"/>
        </w:rPr>
        <w:footnoteReference w:id="2"/>
      </w:r>
      <w:r w:rsidRPr="00763AEA">
        <w:rPr>
          <w:rFonts w:ascii="Arial" w:hAnsi="Arial" w:cs="Arial"/>
          <w:color w:val="333333"/>
        </w:rPr>
        <w:t xml:space="preserve"> </w:t>
      </w:r>
      <w:r w:rsidR="00C848C7" w:rsidRPr="00763AEA">
        <w:rPr>
          <w:rFonts w:ascii="Arial" w:hAnsi="Arial" w:cs="Arial"/>
        </w:rPr>
        <w:t>Their b</w:t>
      </w:r>
      <w:r w:rsidR="005966E7" w:rsidRPr="00763AEA">
        <w:rPr>
          <w:rFonts w:ascii="Arial" w:hAnsi="Arial" w:cs="Arial"/>
        </w:rPr>
        <w:t xml:space="preserve">udgets, policies, standard-setting and regulations are shifting. That has become evident as they mainstreamed or </w:t>
      </w:r>
      <w:r w:rsidR="00D832A5" w:rsidRPr="00763AEA">
        <w:rPr>
          <w:rFonts w:ascii="Arial" w:hAnsi="Arial" w:cs="Arial"/>
        </w:rPr>
        <w:t xml:space="preserve">otherwise </w:t>
      </w:r>
      <w:r w:rsidR="005966E7" w:rsidRPr="00763AEA">
        <w:rPr>
          <w:rFonts w:ascii="Arial" w:hAnsi="Arial" w:cs="Arial"/>
        </w:rPr>
        <w:t xml:space="preserve">formalised their </w:t>
      </w:r>
      <w:r w:rsidR="005B35F1" w:rsidRPr="00763AEA">
        <w:rPr>
          <w:rFonts w:ascii="Arial" w:hAnsi="Arial" w:cs="Arial"/>
        </w:rPr>
        <w:t>engagement with</w:t>
      </w:r>
      <w:r w:rsidR="005966E7" w:rsidRPr="00763AEA">
        <w:rPr>
          <w:rFonts w:ascii="Arial" w:hAnsi="Arial" w:cs="Arial"/>
        </w:rPr>
        <w:t xml:space="preserve"> FOSS in </w:t>
      </w:r>
      <w:r w:rsidR="00D832A5" w:rsidRPr="00763AEA">
        <w:rPr>
          <w:rFonts w:ascii="Arial" w:hAnsi="Arial" w:cs="Arial"/>
        </w:rPr>
        <w:t xml:space="preserve">their </w:t>
      </w:r>
      <w:r w:rsidR="005966E7" w:rsidRPr="00763AEA">
        <w:rPr>
          <w:rFonts w:ascii="Arial" w:hAnsi="Arial" w:cs="Arial"/>
        </w:rPr>
        <w:t xml:space="preserve">decision-making processes and public </w:t>
      </w:r>
      <w:proofErr w:type="gramStart"/>
      <w:r w:rsidR="005966E7" w:rsidRPr="00763AEA">
        <w:rPr>
          <w:rFonts w:ascii="Arial" w:hAnsi="Arial" w:cs="Arial"/>
        </w:rPr>
        <w:t>administration,</w:t>
      </w:r>
      <w:r w:rsidR="009320C9" w:rsidRPr="00763AEA">
        <w:rPr>
          <w:rFonts w:ascii="Arial" w:hAnsi="Arial" w:cs="Arial"/>
        </w:rPr>
        <w:t xml:space="preserve"> </w:t>
      </w:r>
      <w:r w:rsidR="005966E7" w:rsidRPr="00763AEA">
        <w:rPr>
          <w:rFonts w:ascii="Arial" w:hAnsi="Arial" w:cs="Arial"/>
        </w:rPr>
        <w:t>or</w:t>
      </w:r>
      <w:proofErr w:type="gramEnd"/>
      <w:r w:rsidR="005966E7" w:rsidRPr="00763AEA">
        <w:rPr>
          <w:rFonts w:ascii="Arial" w:hAnsi="Arial" w:cs="Arial"/>
        </w:rPr>
        <w:t xml:space="preserve"> pursued institutional experimentation</w:t>
      </w:r>
      <w:r w:rsidR="005B35F1" w:rsidRPr="00763AEA">
        <w:rPr>
          <w:rFonts w:ascii="Arial" w:hAnsi="Arial" w:cs="Arial"/>
        </w:rPr>
        <w:t>. The latter may suggest openness</w:t>
      </w:r>
      <w:r w:rsidR="005966E7" w:rsidRPr="00763AEA">
        <w:rPr>
          <w:rFonts w:ascii="Arial" w:hAnsi="Arial" w:cs="Arial"/>
        </w:rPr>
        <w:t xml:space="preserve"> </w:t>
      </w:r>
      <w:r w:rsidR="005B35F1" w:rsidRPr="00763AEA">
        <w:rPr>
          <w:rFonts w:ascii="Arial" w:hAnsi="Arial" w:cs="Arial"/>
          <w:color w:val="333333"/>
        </w:rPr>
        <w:t>to</w:t>
      </w:r>
      <w:r w:rsidR="005966E7" w:rsidRPr="00763AEA">
        <w:rPr>
          <w:rFonts w:ascii="Arial" w:hAnsi="Arial" w:cs="Arial"/>
          <w:color w:val="333333"/>
        </w:rPr>
        <w:t xml:space="preserve"> novel solutions </w:t>
      </w:r>
      <w:r w:rsidR="005966E7" w:rsidRPr="00763AEA">
        <w:rPr>
          <w:rFonts w:ascii="Arial" w:hAnsi="Arial" w:cs="Arial"/>
        </w:rPr>
        <w:t xml:space="preserve">where the status quo has often fall short </w:t>
      </w:r>
      <w:r w:rsidR="009320C9" w:rsidRPr="00763AEA">
        <w:rPr>
          <w:rFonts w:ascii="Arial" w:hAnsi="Arial" w:cs="Arial"/>
        </w:rPr>
        <w:t>for</w:t>
      </w:r>
      <w:r w:rsidR="005966E7" w:rsidRPr="00763AEA">
        <w:rPr>
          <w:rFonts w:ascii="Arial" w:hAnsi="Arial" w:cs="Arial"/>
        </w:rPr>
        <w:t xml:space="preserve"> </w:t>
      </w:r>
      <w:r w:rsidR="009320C9" w:rsidRPr="00763AEA">
        <w:rPr>
          <w:rFonts w:ascii="Arial" w:hAnsi="Arial" w:cs="Arial"/>
        </w:rPr>
        <w:t>responding</w:t>
      </w:r>
      <w:r w:rsidR="005966E7" w:rsidRPr="00763AEA">
        <w:rPr>
          <w:rFonts w:ascii="Arial" w:hAnsi="Arial" w:cs="Arial"/>
        </w:rPr>
        <w:t xml:space="preserve"> to the </w:t>
      </w:r>
      <w:r w:rsidR="005B35F1" w:rsidRPr="00763AEA">
        <w:rPr>
          <w:rFonts w:ascii="Arial" w:hAnsi="Arial" w:cs="Arial"/>
        </w:rPr>
        <w:t xml:space="preserve">sheer </w:t>
      </w:r>
      <w:r w:rsidR="005966E7" w:rsidRPr="00763AEA">
        <w:rPr>
          <w:rFonts w:ascii="Arial" w:hAnsi="Arial" w:cs="Arial"/>
        </w:rPr>
        <w:t>scale and complexity of the systemic (and growing</w:t>
      </w:r>
      <w:r w:rsidR="0081542D" w:rsidRPr="00763AEA">
        <w:rPr>
          <w:rFonts w:ascii="Arial" w:hAnsi="Arial" w:cs="Arial"/>
        </w:rPr>
        <w:t>)</w:t>
      </w:r>
      <w:r w:rsidR="005966E7" w:rsidRPr="00763AEA">
        <w:rPr>
          <w:rStyle w:val="FootnoteReference"/>
          <w:rFonts w:ascii="Arial" w:hAnsi="Arial" w:cs="Arial"/>
          <w:color w:val="333333"/>
        </w:rPr>
        <w:footnoteReference w:id="3"/>
      </w:r>
      <w:r w:rsidR="005966E7" w:rsidRPr="00763AEA">
        <w:rPr>
          <w:rFonts w:ascii="Arial" w:hAnsi="Arial" w:cs="Arial"/>
        </w:rPr>
        <w:t xml:space="preserve"> challenges presented</w:t>
      </w:r>
      <w:r w:rsidR="005B35F1" w:rsidRPr="00763AEA">
        <w:rPr>
          <w:rFonts w:ascii="Arial" w:hAnsi="Arial" w:cs="Arial"/>
        </w:rPr>
        <w:t xml:space="preserve"> for FOSS cybersecurity</w:t>
      </w:r>
      <w:r w:rsidR="005966E7" w:rsidRPr="00763AEA">
        <w:rPr>
          <w:rFonts w:ascii="Arial" w:hAnsi="Arial" w:cs="Arial"/>
        </w:rPr>
        <w:t>.</w:t>
      </w:r>
    </w:p>
    <w:p w14:paraId="520F3CED" w14:textId="17099F1A" w:rsidR="00BB5490" w:rsidRPr="00763AEA" w:rsidRDefault="00D91CFF" w:rsidP="006E49AD">
      <w:pPr>
        <w:pStyle w:val="NormalWeb"/>
        <w:shd w:val="clear" w:color="auto" w:fill="FFFFFF"/>
        <w:spacing w:before="0" w:beforeAutospacing="0" w:after="150" w:afterAutospacing="0" w:line="360" w:lineRule="auto"/>
        <w:jc w:val="both"/>
        <w:rPr>
          <w:rFonts w:ascii="Arial" w:hAnsi="Arial" w:cs="Arial"/>
        </w:rPr>
      </w:pPr>
      <w:r w:rsidRPr="00763AEA">
        <w:rPr>
          <w:rFonts w:ascii="Arial" w:hAnsi="Arial" w:cs="Arial"/>
          <w:color w:val="333333"/>
        </w:rPr>
        <w:t xml:space="preserve">For instance, </w:t>
      </w:r>
      <w:r w:rsidR="00B20411" w:rsidRPr="00763AEA">
        <w:rPr>
          <w:rFonts w:ascii="Arial" w:hAnsi="Arial" w:cs="Arial"/>
          <w:color w:val="333333"/>
        </w:rPr>
        <w:t xml:space="preserve">China has embedded FOSS </w:t>
      </w:r>
      <w:r w:rsidR="00BF6A42" w:rsidRPr="00763AEA">
        <w:rPr>
          <w:rFonts w:ascii="Arial" w:hAnsi="Arial" w:cs="Arial"/>
          <w:color w:val="333333"/>
        </w:rPr>
        <w:t xml:space="preserve">prominently </w:t>
      </w:r>
      <w:r w:rsidR="00B20411" w:rsidRPr="00763AEA">
        <w:rPr>
          <w:rFonts w:ascii="Arial" w:hAnsi="Arial" w:cs="Arial"/>
          <w:color w:val="333333"/>
        </w:rPr>
        <w:t xml:space="preserve">within its </w:t>
      </w:r>
      <w:r w:rsidR="00BB5490" w:rsidRPr="00763AEA">
        <w:rPr>
          <w:rFonts w:ascii="Arial" w:hAnsi="Arial" w:cs="Arial"/>
          <w:color w:val="333333"/>
        </w:rPr>
        <w:t>14</w:t>
      </w:r>
      <w:r w:rsidR="00BB5490" w:rsidRPr="00763AEA">
        <w:rPr>
          <w:rFonts w:ascii="Arial" w:hAnsi="Arial" w:cs="Arial"/>
          <w:color w:val="333333"/>
          <w:vertAlign w:val="superscript"/>
        </w:rPr>
        <w:t>th</w:t>
      </w:r>
      <w:r w:rsidR="00BB5490" w:rsidRPr="00763AEA">
        <w:rPr>
          <w:rFonts w:ascii="Arial" w:hAnsi="Arial" w:cs="Arial"/>
          <w:color w:val="333333"/>
        </w:rPr>
        <w:t xml:space="preserve"> </w:t>
      </w:r>
      <w:r w:rsidR="00B20411" w:rsidRPr="00763AEA">
        <w:rPr>
          <w:rFonts w:ascii="Arial" w:hAnsi="Arial" w:cs="Arial"/>
          <w:color w:val="333333"/>
        </w:rPr>
        <w:t>Five-Year Plan</w:t>
      </w:r>
      <w:r w:rsidRPr="00763AEA">
        <w:rPr>
          <w:rFonts w:ascii="Arial" w:hAnsi="Arial" w:cs="Arial"/>
          <w:color w:val="333333"/>
        </w:rPr>
        <w:t xml:space="preserve"> (</w:t>
      </w:r>
      <w:r w:rsidR="00BB5490" w:rsidRPr="00763AEA">
        <w:rPr>
          <w:rFonts w:ascii="Arial" w:hAnsi="Arial" w:cs="Arial"/>
          <w:color w:val="333333"/>
        </w:rPr>
        <w:t>2021-2025</w:t>
      </w:r>
      <w:r w:rsidRPr="00763AEA">
        <w:rPr>
          <w:rFonts w:ascii="Arial" w:hAnsi="Arial" w:cs="Arial"/>
          <w:color w:val="333333"/>
        </w:rPr>
        <w:t>)</w:t>
      </w:r>
      <w:r w:rsidR="00B20411" w:rsidRPr="00763AEA">
        <w:rPr>
          <w:rFonts w:ascii="Arial" w:hAnsi="Arial" w:cs="Arial"/>
          <w:color w:val="333333"/>
        </w:rPr>
        <w:t>. The E</w:t>
      </w:r>
      <w:r w:rsidR="00623888" w:rsidRPr="00763AEA">
        <w:rPr>
          <w:rFonts w:ascii="Arial" w:hAnsi="Arial" w:cs="Arial"/>
          <w:color w:val="333333"/>
        </w:rPr>
        <w:t>uropean Union</w:t>
      </w:r>
      <w:r w:rsidR="00B20411" w:rsidRPr="00763AEA">
        <w:rPr>
          <w:rFonts w:ascii="Arial" w:hAnsi="Arial" w:cs="Arial"/>
          <w:color w:val="333333"/>
        </w:rPr>
        <w:t xml:space="preserve">’s </w:t>
      </w:r>
      <w:r w:rsidR="00623888" w:rsidRPr="00763AEA">
        <w:rPr>
          <w:rFonts w:ascii="Arial" w:hAnsi="Arial" w:cs="Arial"/>
          <w:color w:val="333333"/>
        </w:rPr>
        <w:t xml:space="preserve">(EU) </w:t>
      </w:r>
      <w:r w:rsidR="00B20411" w:rsidRPr="00763AEA">
        <w:rPr>
          <w:rFonts w:ascii="Arial" w:hAnsi="Arial" w:cs="Arial"/>
          <w:color w:val="333333"/>
        </w:rPr>
        <w:t xml:space="preserve">Cyber Resilience Act </w:t>
      </w:r>
      <w:r w:rsidRPr="00763AEA">
        <w:rPr>
          <w:rFonts w:ascii="Arial" w:hAnsi="Arial" w:cs="Arial"/>
          <w:color w:val="333333"/>
        </w:rPr>
        <w:t>(CRA)</w:t>
      </w:r>
      <w:r w:rsidR="00623888" w:rsidRPr="00763AEA">
        <w:rPr>
          <w:rFonts w:ascii="Arial" w:hAnsi="Arial" w:cs="Arial"/>
          <w:color w:val="333333"/>
        </w:rPr>
        <w:t xml:space="preserve"> – the first comprehensive cybersecurity legislation at the EU level –</w:t>
      </w:r>
      <w:r w:rsidRPr="00763AEA">
        <w:rPr>
          <w:rFonts w:ascii="Arial" w:hAnsi="Arial" w:cs="Arial"/>
          <w:color w:val="333333"/>
        </w:rPr>
        <w:t xml:space="preserve"> </w:t>
      </w:r>
      <w:r w:rsidR="00623888" w:rsidRPr="00763AEA">
        <w:rPr>
          <w:rFonts w:ascii="Arial" w:hAnsi="Arial" w:cs="Arial"/>
          <w:color w:val="333333"/>
        </w:rPr>
        <w:t>shall introduce</w:t>
      </w:r>
      <w:r w:rsidR="00B20411" w:rsidRPr="00763AEA">
        <w:rPr>
          <w:rFonts w:ascii="Arial" w:hAnsi="Arial" w:cs="Arial"/>
          <w:color w:val="333333"/>
        </w:rPr>
        <w:t xml:space="preserve"> </w:t>
      </w:r>
      <w:r w:rsidR="00623888" w:rsidRPr="00763AEA">
        <w:rPr>
          <w:rFonts w:ascii="Arial" w:hAnsi="Arial" w:cs="Arial"/>
          <w:color w:val="333333"/>
        </w:rPr>
        <w:t xml:space="preserve">new obligations for software manufacturers, </w:t>
      </w:r>
      <w:r w:rsidR="009320C9" w:rsidRPr="00763AEA">
        <w:rPr>
          <w:rFonts w:ascii="Arial" w:hAnsi="Arial" w:cs="Arial"/>
          <w:color w:val="333333"/>
        </w:rPr>
        <w:t xml:space="preserve">and </w:t>
      </w:r>
      <w:r w:rsidR="00623888" w:rsidRPr="00763AEA">
        <w:rPr>
          <w:rFonts w:ascii="Arial" w:hAnsi="Arial" w:cs="Arial"/>
          <w:color w:val="333333"/>
        </w:rPr>
        <w:t xml:space="preserve">create </w:t>
      </w:r>
      <w:r w:rsidR="00B20411" w:rsidRPr="00763AEA">
        <w:rPr>
          <w:rFonts w:ascii="Arial" w:hAnsi="Arial" w:cs="Arial"/>
          <w:color w:val="333333"/>
        </w:rPr>
        <w:t>the novel category of ‘FOSS stewards</w:t>
      </w:r>
      <w:r w:rsidR="009320C9" w:rsidRPr="00763AEA">
        <w:rPr>
          <w:rFonts w:ascii="Arial" w:hAnsi="Arial" w:cs="Arial"/>
          <w:color w:val="333333"/>
        </w:rPr>
        <w:t>.</w:t>
      </w:r>
      <w:r w:rsidR="00B20411" w:rsidRPr="00763AEA">
        <w:rPr>
          <w:rFonts w:ascii="Arial" w:hAnsi="Arial" w:cs="Arial"/>
          <w:color w:val="333333"/>
        </w:rPr>
        <w:t>’</w:t>
      </w:r>
      <w:r w:rsidR="009320C9" w:rsidRPr="00763AEA">
        <w:rPr>
          <w:rStyle w:val="FootnoteReference"/>
          <w:rFonts w:ascii="Arial" w:hAnsi="Arial" w:cs="Arial"/>
        </w:rPr>
        <w:t xml:space="preserve"> </w:t>
      </w:r>
      <w:r w:rsidR="009320C9" w:rsidRPr="00763AEA">
        <w:rPr>
          <w:rStyle w:val="FootnoteReference"/>
          <w:rFonts w:ascii="Arial" w:hAnsi="Arial" w:cs="Arial"/>
        </w:rPr>
        <w:footnoteReference w:id="4"/>
      </w:r>
      <w:r w:rsidR="00B20411" w:rsidRPr="00763AEA">
        <w:rPr>
          <w:rFonts w:ascii="Arial" w:hAnsi="Arial" w:cs="Arial"/>
          <w:color w:val="333333"/>
        </w:rPr>
        <w:t xml:space="preserve"> Highlighting </w:t>
      </w:r>
      <w:r w:rsidR="009320C9" w:rsidRPr="00763AEA">
        <w:rPr>
          <w:rFonts w:ascii="Arial" w:hAnsi="Arial" w:cs="Arial"/>
          <w:color w:val="333333"/>
        </w:rPr>
        <w:t xml:space="preserve">and building upon </w:t>
      </w:r>
      <w:r w:rsidR="00B20411" w:rsidRPr="00763AEA">
        <w:rPr>
          <w:rFonts w:ascii="Arial" w:hAnsi="Arial" w:cs="Arial"/>
          <w:color w:val="333333"/>
        </w:rPr>
        <w:t xml:space="preserve">the successes of Germany’s Sovereign </w:t>
      </w:r>
      <w:r w:rsidR="00B20411" w:rsidRPr="00763AEA">
        <w:rPr>
          <w:rFonts w:ascii="Arial" w:hAnsi="Arial" w:cs="Arial"/>
          <w:color w:val="333333"/>
        </w:rPr>
        <w:lastRenderedPageBreak/>
        <w:t>Tech Agency</w:t>
      </w:r>
      <w:r w:rsidR="00E922E1" w:rsidRPr="00763AEA">
        <w:rPr>
          <w:rFonts w:ascii="Arial" w:hAnsi="Arial" w:cs="Arial"/>
          <w:color w:val="333333"/>
        </w:rPr>
        <w:t xml:space="preserve"> (STA)</w:t>
      </w:r>
      <w:r w:rsidR="00623888" w:rsidRPr="00763AEA">
        <w:rPr>
          <w:rFonts w:ascii="Arial" w:hAnsi="Arial" w:cs="Arial"/>
          <w:color w:val="333333"/>
        </w:rPr>
        <w:t xml:space="preserve"> as a public model for FOSS </w:t>
      </w:r>
      <w:r w:rsidR="002A5160" w:rsidRPr="00763AEA">
        <w:rPr>
          <w:rFonts w:ascii="Arial" w:hAnsi="Arial" w:cs="Arial"/>
          <w:color w:val="333333"/>
        </w:rPr>
        <w:t>maintenance</w:t>
      </w:r>
      <w:r w:rsidR="00B20411" w:rsidRPr="00763AEA">
        <w:rPr>
          <w:rFonts w:ascii="Arial" w:hAnsi="Arial" w:cs="Arial"/>
          <w:color w:val="333333"/>
        </w:rPr>
        <w:t>,</w:t>
      </w:r>
      <w:r w:rsidR="002A5160" w:rsidRPr="00763AEA">
        <w:rPr>
          <w:rStyle w:val="FootnoteReference"/>
          <w:rFonts w:ascii="Arial" w:hAnsi="Arial" w:cs="Arial"/>
          <w:color w:val="333333"/>
        </w:rPr>
        <w:footnoteReference w:id="5"/>
      </w:r>
      <w:r w:rsidR="00B20411" w:rsidRPr="00763AEA">
        <w:rPr>
          <w:rFonts w:ascii="Arial" w:hAnsi="Arial" w:cs="Arial"/>
          <w:color w:val="333333"/>
        </w:rPr>
        <w:t xml:space="preserve"> advocates </w:t>
      </w:r>
      <w:r w:rsidR="00623888" w:rsidRPr="00763AEA">
        <w:rPr>
          <w:rFonts w:ascii="Arial" w:hAnsi="Arial" w:cs="Arial"/>
          <w:color w:val="333333"/>
        </w:rPr>
        <w:t xml:space="preserve">seek </w:t>
      </w:r>
      <w:r w:rsidR="008735CD" w:rsidRPr="00763AEA">
        <w:rPr>
          <w:rFonts w:ascii="Arial" w:hAnsi="Arial" w:cs="Arial"/>
          <w:color w:val="333333"/>
        </w:rPr>
        <w:t>to create</w:t>
      </w:r>
      <w:r w:rsidR="00B20411" w:rsidRPr="00763AEA">
        <w:rPr>
          <w:rFonts w:ascii="Arial" w:hAnsi="Arial" w:cs="Arial"/>
          <w:color w:val="333333"/>
        </w:rPr>
        <w:t xml:space="preserve"> an EU-</w:t>
      </w:r>
      <w:r w:rsidR="009320C9" w:rsidRPr="00763AEA">
        <w:rPr>
          <w:rFonts w:ascii="Arial" w:hAnsi="Arial" w:cs="Arial"/>
          <w:color w:val="333333"/>
        </w:rPr>
        <w:t>Sovereign Tech F</w:t>
      </w:r>
      <w:r w:rsidR="00B20411" w:rsidRPr="00763AEA">
        <w:rPr>
          <w:rFonts w:ascii="Arial" w:hAnsi="Arial" w:cs="Arial"/>
          <w:color w:val="333333"/>
        </w:rPr>
        <w:t>und.</w:t>
      </w:r>
      <w:r w:rsidR="00E922E1" w:rsidRPr="00763AEA">
        <w:rPr>
          <w:rStyle w:val="FootnoteReference"/>
          <w:rFonts w:ascii="Arial" w:hAnsi="Arial" w:cs="Arial"/>
          <w:color w:val="333333"/>
        </w:rPr>
        <w:footnoteReference w:id="6"/>
      </w:r>
      <w:r w:rsidR="009320C9" w:rsidRPr="00763AEA">
        <w:rPr>
          <w:rFonts w:ascii="Arial" w:hAnsi="Arial" w:cs="Arial"/>
          <w:color w:val="333333"/>
        </w:rPr>
        <w:t xml:space="preserve"> </w:t>
      </w:r>
      <w:r w:rsidR="00D87D9F" w:rsidRPr="00763AEA">
        <w:rPr>
          <w:rFonts w:ascii="Arial" w:hAnsi="Arial" w:cs="Arial"/>
        </w:rPr>
        <w:t>Moreover, s</w:t>
      </w:r>
      <w:r w:rsidR="009320C9" w:rsidRPr="00763AEA">
        <w:rPr>
          <w:rFonts w:ascii="Arial" w:hAnsi="Arial" w:cs="Arial"/>
        </w:rPr>
        <w:t>everal other governments have adopted open-source programme office</w:t>
      </w:r>
      <w:r w:rsidR="00BB5490" w:rsidRPr="00763AEA">
        <w:rPr>
          <w:rFonts w:ascii="Arial" w:hAnsi="Arial" w:cs="Arial"/>
        </w:rPr>
        <w:t>s</w:t>
      </w:r>
      <w:r w:rsidR="009320C9" w:rsidRPr="00763AEA">
        <w:rPr>
          <w:rFonts w:ascii="Arial" w:hAnsi="Arial" w:cs="Arial"/>
        </w:rPr>
        <w:t xml:space="preserve"> (OSPO</w:t>
      </w:r>
      <w:r w:rsidR="00BB5490" w:rsidRPr="00763AEA">
        <w:rPr>
          <w:rFonts w:ascii="Arial" w:hAnsi="Arial" w:cs="Arial"/>
        </w:rPr>
        <w:t>s</w:t>
      </w:r>
      <w:r w:rsidR="009320C9" w:rsidRPr="00763AEA">
        <w:rPr>
          <w:rFonts w:ascii="Arial" w:hAnsi="Arial" w:cs="Arial"/>
        </w:rPr>
        <w:t xml:space="preserve">) – a move </w:t>
      </w:r>
      <w:r w:rsidR="00D87D9F" w:rsidRPr="00763AEA">
        <w:rPr>
          <w:rFonts w:ascii="Arial" w:hAnsi="Arial" w:cs="Arial"/>
        </w:rPr>
        <w:t xml:space="preserve">generally </w:t>
      </w:r>
      <w:r w:rsidR="009320C9" w:rsidRPr="00763AEA">
        <w:rPr>
          <w:rFonts w:ascii="Arial" w:hAnsi="Arial" w:cs="Arial"/>
        </w:rPr>
        <w:t>welcomed by the UN</w:t>
      </w:r>
      <w:r w:rsidR="00BB5490" w:rsidRPr="00763AEA">
        <w:rPr>
          <w:rFonts w:ascii="Arial" w:hAnsi="Arial" w:cs="Arial"/>
        </w:rPr>
        <w:t xml:space="preserve"> as it looks to increase government engagement and support for FOSS in advancing realisation of the UN Sustainable Development Goals.</w:t>
      </w:r>
    </w:p>
    <w:p w14:paraId="00606BB0" w14:textId="59A0A1D1" w:rsidR="00B20411" w:rsidRPr="00763AEA" w:rsidRDefault="00B20411" w:rsidP="006E49AD">
      <w:pPr>
        <w:pStyle w:val="NormalWeb"/>
        <w:shd w:val="clear" w:color="auto" w:fill="FFFFFF"/>
        <w:spacing w:before="0" w:beforeAutospacing="0" w:after="150" w:afterAutospacing="0" w:line="360" w:lineRule="auto"/>
        <w:jc w:val="both"/>
        <w:rPr>
          <w:rFonts w:ascii="Arial" w:hAnsi="Arial" w:cs="Arial"/>
          <w:color w:val="333333"/>
        </w:rPr>
      </w:pPr>
      <w:r w:rsidRPr="00763AEA">
        <w:rPr>
          <w:rFonts w:ascii="Arial" w:hAnsi="Arial" w:cs="Arial"/>
          <w:color w:val="333333"/>
        </w:rPr>
        <w:t xml:space="preserve">The political, economic and social case for </w:t>
      </w:r>
      <w:r w:rsidR="002A5160" w:rsidRPr="00763AEA">
        <w:rPr>
          <w:rFonts w:ascii="Arial" w:hAnsi="Arial" w:cs="Arial"/>
          <w:color w:val="333333"/>
        </w:rPr>
        <w:t xml:space="preserve">furthering </w:t>
      </w:r>
      <w:r w:rsidRPr="00763AEA">
        <w:rPr>
          <w:rFonts w:ascii="Arial" w:hAnsi="Arial" w:cs="Arial"/>
          <w:color w:val="333333"/>
        </w:rPr>
        <w:t>public investment in FOSS maintenance, including for cybersecurity, is obvious</w:t>
      </w:r>
      <w:r w:rsidR="00EB7BE8" w:rsidRPr="00763AEA">
        <w:rPr>
          <w:rFonts w:ascii="Arial" w:hAnsi="Arial" w:cs="Arial"/>
          <w:color w:val="333333"/>
        </w:rPr>
        <w:t xml:space="preserve">. That is </w:t>
      </w:r>
      <w:r w:rsidR="002A5160" w:rsidRPr="00763AEA">
        <w:rPr>
          <w:rFonts w:ascii="Arial" w:hAnsi="Arial" w:cs="Arial"/>
          <w:color w:val="333333"/>
        </w:rPr>
        <w:t>not necessarily to the exclusion of diverse funding sources, including corporations and civil society</w:t>
      </w:r>
      <w:r w:rsidRPr="00763AEA">
        <w:rPr>
          <w:rFonts w:ascii="Arial" w:hAnsi="Arial" w:cs="Arial"/>
          <w:color w:val="333333"/>
        </w:rPr>
        <w:t xml:space="preserve">. FOSS is ubiquitous and, unsurprisingly, the world’s most widespread and serious cybersecurity incidents have arisen from its vulnerabilities (e.g. Log4j, </w:t>
      </w:r>
      <w:proofErr w:type="spellStart"/>
      <w:r w:rsidRPr="00763AEA">
        <w:rPr>
          <w:rFonts w:ascii="Arial" w:hAnsi="Arial" w:cs="Arial"/>
          <w:color w:val="333333"/>
        </w:rPr>
        <w:t>HeartBleed</w:t>
      </w:r>
      <w:proofErr w:type="spellEnd"/>
      <w:r w:rsidRPr="00763AEA">
        <w:rPr>
          <w:rFonts w:ascii="Arial" w:hAnsi="Arial" w:cs="Arial"/>
          <w:color w:val="333333"/>
        </w:rPr>
        <w:t xml:space="preserve">). Without action, </w:t>
      </w:r>
      <w:r w:rsidR="00EB7BE8" w:rsidRPr="00763AEA">
        <w:rPr>
          <w:rFonts w:ascii="Arial" w:hAnsi="Arial" w:cs="Arial"/>
          <w:color w:val="333333"/>
        </w:rPr>
        <w:t xml:space="preserve">scholars predict that </w:t>
      </w:r>
      <w:r w:rsidRPr="00763AEA">
        <w:rPr>
          <w:rFonts w:ascii="Arial" w:hAnsi="Arial" w:cs="Arial"/>
          <w:color w:val="333333"/>
        </w:rPr>
        <w:t>a ‘tragedy of the digital commons’ s</w:t>
      </w:r>
      <w:r w:rsidR="00EB7BE8" w:rsidRPr="00763AEA">
        <w:rPr>
          <w:rFonts w:ascii="Arial" w:hAnsi="Arial" w:cs="Arial"/>
          <w:color w:val="333333"/>
        </w:rPr>
        <w:t>hall persist</w:t>
      </w:r>
      <w:r w:rsidRPr="00763AEA">
        <w:rPr>
          <w:rFonts w:ascii="Arial" w:hAnsi="Arial" w:cs="Arial"/>
          <w:color w:val="333333"/>
        </w:rPr>
        <w:t>.</w:t>
      </w:r>
      <w:r w:rsidR="008735CD" w:rsidRPr="00763AEA">
        <w:rPr>
          <w:rStyle w:val="FootnoteReference"/>
          <w:rFonts w:ascii="Arial" w:hAnsi="Arial" w:cs="Arial"/>
          <w:color w:val="333333"/>
        </w:rPr>
        <w:footnoteReference w:id="7"/>
      </w:r>
      <w:r w:rsidR="005B35F1" w:rsidRPr="00763AEA">
        <w:rPr>
          <w:rFonts w:ascii="Arial" w:hAnsi="Arial" w:cs="Arial"/>
          <w:color w:val="333333"/>
        </w:rPr>
        <w:t xml:space="preserve"> </w:t>
      </w:r>
      <w:r w:rsidR="0081542D" w:rsidRPr="00763AEA">
        <w:rPr>
          <w:rFonts w:ascii="Arial" w:hAnsi="Arial" w:cs="Arial"/>
          <w:color w:val="333333"/>
        </w:rPr>
        <w:t>Cailean Osborne et al (2024) have developed</w:t>
      </w:r>
      <w:r w:rsidR="005B35F1" w:rsidRPr="00763AEA">
        <w:rPr>
          <w:rFonts w:ascii="Arial" w:hAnsi="Arial" w:cs="Arial"/>
          <w:color w:val="333333"/>
        </w:rPr>
        <w:t xml:space="preserve"> </w:t>
      </w:r>
      <w:r w:rsidR="0081542D" w:rsidRPr="00763AEA">
        <w:rPr>
          <w:rFonts w:ascii="Arial" w:hAnsi="Arial" w:cs="Arial"/>
          <w:color w:val="333333"/>
        </w:rPr>
        <w:t>a</w:t>
      </w:r>
      <w:r w:rsidR="0081542D" w:rsidRPr="00763AEA">
        <w:rPr>
          <w:rFonts w:ascii="Arial" w:hAnsi="Arial" w:cs="Arial"/>
          <w:color w:val="333333"/>
        </w:rPr>
        <w:t xml:space="preserve"> </w:t>
      </w:r>
      <w:r w:rsidR="0081542D" w:rsidRPr="00763AEA">
        <w:rPr>
          <w:rFonts w:ascii="Arial" w:hAnsi="Arial" w:cs="Arial"/>
          <w:color w:val="333333"/>
        </w:rPr>
        <w:t>t</w:t>
      </w:r>
      <w:r w:rsidR="0081542D" w:rsidRPr="00763AEA">
        <w:rPr>
          <w:rFonts w:ascii="Arial" w:hAnsi="Arial" w:cs="Arial"/>
          <w:color w:val="333333"/>
        </w:rPr>
        <w:t xml:space="preserve">oolkit for </w:t>
      </w:r>
      <w:r w:rsidR="0081542D" w:rsidRPr="00763AEA">
        <w:rPr>
          <w:rFonts w:ascii="Arial" w:hAnsi="Arial" w:cs="Arial"/>
          <w:color w:val="333333"/>
        </w:rPr>
        <w:t>m</w:t>
      </w:r>
      <w:r w:rsidR="0081542D" w:rsidRPr="00763AEA">
        <w:rPr>
          <w:rFonts w:ascii="Arial" w:hAnsi="Arial" w:cs="Arial"/>
          <w:color w:val="333333"/>
        </w:rPr>
        <w:t xml:space="preserve">easuring the </w:t>
      </w:r>
      <w:r w:rsidR="0081542D" w:rsidRPr="00763AEA">
        <w:rPr>
          <w:rFonts w:ascii="Arial" w:hAnsi="Arial" w:cs="Arial"/>
          <w:color w:val="333333"/>
        </w:rPr>
        <w:t>i</w:t>
      </w:r>
      <w:r w:rsidR="0081542D" w:rsidRPr="00763AEA">
        <w:rPr>
          <w:rFonts w:ascii="Arial" w:hAnsi="Arial" w:cs="Arial"/>
          <w:color w:val="333333"/>
        </w:rPr>
        <w:t xml:space="preserve">mpacts of </w:t>
      </w:r>
      <w:r w:rsidR="0081542D" w:rsidRPr="00763AEA">
        <w:rPr>
          <w:rFonts w:ascii="Arial" w:hAnsi="Arial" w:cs="Arial"/>
          <w:color w:val="333333"/>
        </w:rPr>
        <w:t>p</w:t>
      </w:r>
      <w:r w:rsidR="0081542D" w:rsidRPr="00763AEA">
        <w:rPr>
          <w:rFonts w:ascii="Arial" w:hAnsi="Arial" w:cs="Arial"/>
          <w:color w:val="333333"/>
        </w:rPr>
        <w:t xml:space="preserve">ublic </w:t>
      </w:r>
      <w:r w:rsidR="0081542D" w:rsidRPr="00763AEA">
        <w:rPr>
          <w:rFonts w:ascii="Arial" w:hAnsi="Arial" w:cs="Arial"/>
          <w:color w:val="333333"/>
        </w:rPr>
        <w:t>f</w:t>
      </w:r>
      <w:r w:rsidR="0081542D" w:rsidRPr="00763AEA">
        <w:rPr>
          <w:rFonts w:ascii="Arial" w:hAnsi="Arial" w:cs="Arial"/>
          <w:color w:val="333333"/>
        </w:rPr>
        <w:t xml:space="preserve">unding on </w:t>
      </w:r>
      <w:r w:rsidR="0081542D" w:rsidRPr="00763AEA">
        <w:rPr>
          <w:rFonts w:ascii="Arial" w:hAnsi="Arial" w:cs="Arial"/>
          <w:color w:val="333333"/>
        </w:rPr>
        <w:t>FOSS</w:t>
      </w:r>
      <w:r w:rsidR="0081542D" w:rsidRPr="00763AEA">
        <w:rPr>
          <w:rFonts w:ascii="Arial" w:hAnsi="Arial" w:cs="Arial"/>
          <w:color w:val="333333"/>
        </w:rPr>
        <w:t xml:space="preserve"> </w:t>
      </w:r>
      <w:r w:rsidR="0081542D" w:rsidRPr="00763AEA">
        <w:rPr>
          <w:rFonts w:ascii="Arial" w:hAnsi="Arial" w:cs="Arial"/>
          <w:color w:val="333333"/>
        </w:rPr>
        <w:t>d</w:t>
      </w:r>
      <w:r w:rsidR="0081542D" w:rsidRPr="00763AEA">
        <w:rPr>
          <w:rFonts w:ascii="Arial" w:hAnsi="Arial" w:cs="Arial"/>
          <w:color w:val="333333"/>
        </w:rPr>
        <w:t>evelopment</w:t>
      </w:r>
      <w:r w:rsidR="0081542D" w:rsidRPr="00763AEA">
        <w:rPr>
          <w:rFonts w:ascii="Arial" w:hAnsi="Arial" w:cs="Arial"/>
          <w:color w:val="333333"/>
        </w:rPr>
        <w:t>, an area that is generally poorly understood despite governments increasingly employing funding as a “</w:t>
      </w:r>
      <w:r w:rsidR="0081542D" w:rsidRPr="00763AEA">
        <w:rPr>
          <w:rFonts w:ascii="Arial" w:hAnsi="Arial" w:cs="Arial"/>
          <w:color w:val="000000"/>
          <w:shd w:val="clear" w:color="auto" w:fill="FFFFFF"/>
        </w:rPr>
        <w:t>a policy lever to support the security of software supply chains</w:t>
      </w:r>
      <w:r w:rsidR="0081542D" w:rsidRPr="00763AEA">
        <w:rPr>
          <w:rFonts w:ascii="Arial" w:hAnsi="Arial" w:cs="Arial"/>
          <w:color w:val="000000"/>
          <w:shd w:val="clear" w:color="auto" w:fill="FFFFFF"/>
        </w:rPr>
        <w:t>” amongst others.</w:t>
      </w:r>
      <w:r w:rsidR="0081542D" w:rsidRPr="00763AEA">
        <w:rPr>
          <w:rStyle w:val="FootnoteReference"/>
          <w:rFonts w:ascii="Arial" w:hAnsi="Arial" w:cs="Arial"/>
          <w:color w:val="000000"/>
          <w:shd w:val="clear" w:color="auto" w:fill="FFFFFF"/>
        </w:rPr>
        <w:footnoteReference w:id="8"/>
      </w:r>
    </w:p>
    <w:p w14:paraId="0E0FF81C" w14:textId="51A39F7D" w:rsidR="00B20411" w:rsidRPr="00763AEA" w:rsidRDefault="005966E7" w:rsidP="006E49AD">
      <w:pPr>
        <w:spacing w:line="360" w:lineRule="auto"/>
        <w:jc w:val="both"/>
        <w:rPr>
          <w:rFonts w:ascii="Arial" w:hAnsi="Arial" w:cs="Arial"/>
          <w:b/>
          <w:bCs/>
        </w:rPr>
      </w:pPr>
      <w:r w:rsidRPr="00763AEA">
        <w:rPr>
          <w:rFonts w:ascii="Arial" w:hAnsi="Arial" w:cs="Arial"/>
        </w:rPr>
        <w:t xml:space="preserve">Instead, what attracts </w:t>
      </w:r>
      <w:r w:rsidRPr="00763AEA">
        <w:rPr>
          <w:rFonts w:ascii="Arial" w:hAnsi="Arial" w:cs="Arial"/>
        </w:rPr>
        <w:t xml:space="preserve">more </w:t>
      </w:r>
      <w:r w:rsidRPr="00763AEA">
        <w:rPr>
          <w:rFonts w:ascii="Arial" w:hAnsi="Arial" w:cs="Arial"/>
        </w:rPr>
        <w:t xml:space="preserve">controversy </w:t>
      </w:r>
      <w:r w:rsidRPr="00763AEA">
        <w:rPr>
          <w:rFonts w:ascii="Arial" w:hAnsi="Arial" w:cs="Arial"/>
        </w:rPr>
        <w:t>is where</w:t>
      </w:r>
      <w:r w:rsidRPr="00763AEA">
        <w:rPr>
          <w:rFonts w:ascii="Arial" w:hAnsi="Arial" w:cs="Arial"/>
        </w:rPr>
        <w:t xml:space="preserve"> Government</w:t>
      </w:r>
      <w:r w:rsidRPr="00763AEA">
        <w:rPr>
          <w:rFonts w:ascii="Arial" w:hAnsi="Arial" w:cs="Arial"/>
        </w:rPr>
        <w:t>s are</w:t>
      </w:r>
      <w:r w:rsidRPr="00763AEA">
        <w:rPr>
          <w:rFonts w:ascii="Arial" w:hAnsi="Arial" w:cs="Arial"/>
        </w:rPr>
        <w:t xml:space="preserve"> </w:t>
      </w:r>
      <w:r w:rsidRPr="00763AEA">
        <w:rPr>
          <w:rFonts w:ascii="Arial" w:hAnsi="Arial" w:cs="Arial"/>
        </w:rPr>
        <w:t xml:space="preserve">looking </w:t>
      </w:r>
      <w:r w:rsidRPr="00763AEA">
        <w:rPr>
          <w:rFonts w:ascii="Arial" w:hAnsi="Arial" w:cs="Arial"/>
        </w:rPr>
        <w:t>beyond the provision of ‘positive’ fiscal investment and support</w:t>
      </w:r>
      <w:r w:rsidRPr="00763AEA">
        <w:rPr>
          <w:rFonts w:ascii="Arial" w:hAnsi="Arial" w:cs="Arial"/>
        </w:rPr>
        <w:t xml:space="preserve"> to strengthen FOSS cybersecurity</w:t>
      </w:r>
      <w:r w:rsidRPr="00763AEA">
        <w:rPr>
          <w:rFonts w:ascii="Arial" w:hAnsi="Arial" w:cs="Arial"/>
        </w:rPr>
        <w:t xml:space="preserve">, </w:t>
      </w:r>
      <w:r w:rsidRPr="00763AEA">
        <w:rPr>
          <w:rFonts w:ascii="Arial" w:hAnsi="Arial" w:cs="Arial"/>
        </w:rPr>
        <w:t xml:space="preserve">towards </w:t>
      </w:r>
      <w:r w:rsidRPr="00763AEA">
        <w:rPr>
          <w:rFonts w:ascii="Arial" w:hAnsi="Arial" w:cs="Arial"/>
        </w:rPr>
        <w:t>adoption of legal and policy frameworks where different restrictions on development</w:t>
      </w:r>
      <w:r w:rsidR="00A82F85" w:rsidRPr="00763AEA">
        <w:rPr>
          <w:rFonts w:ascii="Arial" w:hAnsi="Arial" w:cs="Arial"/>
        </w:rPr>
        <w:t xml:space="preserve"> and deployment</w:t>
      </w:r>
      <w:r w:rsidRPr="00763AEA">
        <w:rPr>
          <w:rFonts w:ascii="Arial" w:hAnsi="Arial" w:cs="Arial"/>
        </w:rPr>
        <w:t xml:space="preserve"> are potentially imposed upon FOSS contributors.</w:t>
      </w:r>
      <w:r w:rsidRPr="00763AEA">
        <w:rPr>
          <w:rFonts w:ascii="Arial" w:hAnsi="Arial" w:cs="Arial"/>
        </w:rPr>
        <w:t xml:space="preserve"> </w:t>
      </w:r>
      <w:r w:rsidR="00B20411" w:rsidRPr="00763AEA">
        <w:rPr>
          <w:rFonts w:ascii="Arial" w:hAnsi="Arial" w:cs="Arial"/>
          <w:color w:val="333333"/>
        </w:rPr>
        <w:t>FOSS’</w:t>
      </w:r>
      <w:r w:rsidR="004279DF" w:rsidRPr="00763AEA">
        <w:rPr>
          <w:rFonts w:ascii="Arial" w:hAnsi="Arial" w:cs="Arial"/>
          <w:color w:val="333333"/>
        </w:rPr>
        <w:t xml:space="preserve"> </w:t>
      </w:r>
      <w:r w:rsidR="00B20411" w:rsidRPr="00763AEA">
        <w:rPr>
          <w:rStyle w:val="il"/>
          <w:rFonts w:ascii="Arial" w:eastAsiaTheme="majorEastAsia" w:hAnsi="Arial" w:cs="Arial"/>
          <w:color w:val="333333"/>
        </w:rPr>
        <w:t>open</w:t>
      </w:r>
      <w:r w:rsidR="00A82F85" w:rsidRPr="00763AEA">
        <w:rPr>
          <w:rFonts w:ascii="Arial" w:hAnsi="Arial" w:cs="Arial"/>
          <w:color w:val="333333"/>
        </w:rPr>
        <w:t xml:space="preserve">, transboundary and </w:t>
      </w:r>
      <w:r w:rsidR="00B20411" w:rsidRPr="00763AEA">
        <w:rPr>
          <w:rFonts w:ascii="Arial" w:hAnsi="Arial" w:cs="Arial"/>
          <w:color w:val="333333"/>
        </w:rPr>
        <w:t xml:space="preserve">collaborative nature means that </w:t>
      </w:r>
      <w:r w:rsidR="004279DF" w:rsidRPr="00763AEA">
        <w:rPr>
          <w:rFonts w:ascii="Arial" w:hAnsi="Arial" w:cs="Arial"/>
          <w:color w:val="333333"/>
        </w:rPr>
        <w:t>Governments</w:t>
      </w:r>
      <w:r w:rsidR="00A82F85" w:rsidRPr="00763AEA">
        <w:rPr>
          <w:rFonts w:ascii="Arial" w:hAnsi="Arial" w:cs="Arial"/>
          <w:color w:val="333333"/>
        </w:rPr>
        <w:t>’ adoption of</w:t>
      </w:r>
      <w:r w:rsidR="004279DF" w:rsidRPr="00763AEA">
        <w:rPr>
          <w:rFonts w:ascii="Arial" w:hAnsi="Arial" w:cs="Arial"/>
          <w:color w:val="333333"/>
        </w:rPr>
        <w:t xml:space="preserve"> </w:t>
      </w:r>
      <w:r w:rsidR="00B20411" w:rsidRPr="00763AEA">
        <w:rPr>
          <w:rFonts w:ascii="Arial" w:hAnsi="Arial" w:cs="Arial"/>
          <w:color w:val="333333"/>
        </w:rPr>
        <w:t>divergent domestic</w:t>
      </w:r>
      <w:r w:rsidR="00C57293" w:rsidRPr="00763AEA">
        <w:rPr>
          <w:rFonts w:ascii="Arial" w:hAnsi="Arial" w:cs="Arial"/>
          <w:color w:val="333333"/>
        </w:rPr>
        <w:t>/</w:t>
      </w:r>
      <w:r w:rsidR="00B20411" w:rsidRPr="00763AEA">
        <w:rPr>
          <w:rFonts w:ascii="Arial" w:hAnsi="Arial" w:cs="Arial"/>
          <w:color w:val="333333"/>
        </w:rPr>
        <w:t>regional approaches</w:t>
      </w:r>
      <w:r w:rsidR="004279DF" w:rsidRPr="00763AEA">
        <w:rPr>
          <w:rFonts w:ascii="Arial" w:hAnsi="Arial" w:cs="Arial"/>
          <w:color w:val="333333"/>
        </w:rPr>
        <w:t xml:space="preserve"> </w:t>
      </w:r>
      <w:r w:rsidR="00B20411" w:rsidRPr="00763AEA">
        <w:rPr>
          <w:rFonts w:ascii="Arial" w:hAnsi="Arial" w:cs="Arial"/>
          <w:color w:val="333333"/>
        </w:rPr>
        <w:t xml:space="preserve">may risk </w:t>
      </w:r>
      <w:r w:rsidR="004279DF" w:rsidRPr="00763AEA">
        <w:rPr>
          <w:rFonts w:ascii="Arial" w:hAnsi="Arial" w:cs="Arial"/>
          <w:color w:val="333333"/>
        </w:rPr>
        <w:t xml:space="preserve">its </w:t>
      </w:r>
      <w:r w:rsidR="00B20411" w:rsidRPr="00763AEA">
        <w:rPr>
          <w:rFonts w:ascii="Arial" w:hAnsi="Arial" w:cs="Arial"/>
          <w:color w:val="333333"/>
        </w:rPr>
        <w:t xml:space="preserve">fragmentation and, thereby, even prove counterproductive </w:t>
      </w:r>
      <w:r w:rsidR="00A82F85" w:rsidRPr="00763AEA">
        <w:rPr>
          <w:rFonts w:ascii="Arial" w:hAnsi="Arial" w:cs="Arial"/>
          <w:color w:val="333333"/>
        </w:rPr>
        <w:t xml:space="preserve">effects </w:t>
      </w:r>
      <w:r w:rsidR="00B20411" w:rsidRPr="00763AEA">
        <w:rPr>
          <w:rFonts w:ascii="Arial" w:hAnsi="Arial" w:cs="Arial"/>
          <w:color w:val="333333"/>
        </w:rPr>
        <w:t>for the pursuit of (perceived) sovereign interest</w:t>
      </w:r>
      <w:r w:rsidR="00A82F85" w:rsidRPr="00763AEA">
        <w:rPr>
          <w:rFonts w:ascii="Arial" w:hAnsi="Arial" w:cs="Arial"/>
          <w:color w:val="333333"/>
        </w:rPr>
        <w:t xml:space="preserve"> that is often invoked </w:t>
      </w:r>
      <w:r w:rsidR="00BB5490" w:rsidRPr="00763AEA">
        <w:rPr>
          <w:rFonts w:ascii="Arial" w:hAnsi="Arial" w:cs="Arial"/>
          <w:color w:val="333333"/>
        </w:rPr>
        <w:t>within this context</w:t>
      </w:r>
      <w:r w:rsidR="00A82F85" w:rsidRPr="00763AEA">
        <w:rPr>
          <w:rFonts w:ascii="Arial" w:hAnsi="Arial" w:cs="Arial"/>
          <w:color w:val="333333"/>
        </w:rPr>
        <w:t>.</w:t>
      </w:r>
    </w:p>
    <w:p w14:paraId="066B3071" w14:textId="431F0A45" w:rsidR="002A5160" w:rsidRPr="00763AEA" w:rsidRDefault="00B20411" w:rsidP="006E49AD">
      <w:pPr>
        <w:pStyle w:val="NormalWeb"/>
        <w:shd w:val="clear" w:color="auto" w:fill="FFFFFF"/>
        <w:spacing w:before="0" w:beforeAutospacing="0" w:after="150" w:afterAutospacing="0" w:line="360" w:lineRule="auto"/>
        <w:jc w:val="both"/>
        <w:rPr>
          <w:rFonts w:ascii="Arial" w:hAnsi="Arial" w:cs="Arial"/>
          <w:color w:val="333333"/>
        </w:rPr>
      </w:pPr>
      <w:r w:rsidRPr="00763AEA">
        <w:rPr>
          <w:rFonts w:ascii="Arial" w:hAnsi="Arial" w:cs="Arial"/>
          <w:color w:val="333333"/>
        </w:rPr>
        <w:t>Encouraging an evidence-based approach for policy development and digital diplomacy</w:t>
      </w:r>
      <w:r w:rsidR="004279DF" w:rsidRPr="00763AEA">
        <w:rPr>
          <w:rFonts w:ascii="Arial" w:hAnsi="Arial" w:cs="Arial"/>
          <w:color w:val="333333"/>
        </w:rPr>
        <w:t xml:space="preserve"> in the cybersecurity realm</w:t>
      </w:r>
      <w:r w:rsidRPr="00763AEA">
        <w:rPr>
          <w:rFonts w:ascii="Arial" w:hAnsi="Arial" w:cs="Arial"/>
          <w:color w:val="333333"/>
        </w:rPr>
        <w:t xml:space="preserve">, this article undertakes a ‘big picture’ </w:t>
      </w:r>
      <w:r w:rsidRPr="00763AEA">
        <w:rPr>
          <w:rFonts w:ascii="Arial" w:hAnsi="Arial" w:cs="Arial"/>
          <w:color w:val="333333"/>
        </w:rPr>
        <w:lastRenderedPageBreak/>
        <w:t>comparative analysis of FOSS cybersecurity policy and regulation from th</w:t>
      </w:r>
      <w:r w:rsidR="004279DF" w:rsidRPr="00763AEA">
        <w:rPr>
          <w:rFonts w:ascii="Arial" w:hAnsi="Arial" w:cs="Arial"/>
          <w:color w:val="333333"/>
        </w:rPr>
        <w:t xml:space="preserve">ree major </w:t>
      </w:r>
      <w:r w:rsidR="002A5160" w:rsidRPr="00763AEA">
        <w:rPr>
          <w:rFonts w:ascii="Arial" w:hAnsi="Arial" w:cs="Arial"/>
          <w:color w:val="333333"/>
        </w:rPr>
        <w:t xml:space="preserve">geopolitical </w:t>
      </w:r>
      <w:r w:rsidR="004279DF" w:rsidRPr="00763AEA">
        <w:rPr>
          <w:rFonts w:ascii="Arial" w:hAnsi="Arial" w:cs="Arial"/>
          <w:color w:val="333333"/>
        </w:rPr>
        <w:t>players who are already taking steps</w:t>
      </w:r>
      <w:r w:rsidR="002A5160" w:rsidRPr="00763AEA">
        <w:rPr>
          <w:rFonts w:ascii="Arial" w:hAnsi="Arial" w:cs="Arial"/>
          <w:color w:val="333333"/>
        </w:rPr>
        <w:t xml:space="preserve"> that may bear transboundary effects</w:t>
      </w:r>
      <w:r w:rsidR="004279DF" w:rsidRPr="00763AEA">
        <w:rPr>
          <w:rFonts w:ascii="Arial" w:hAnsi="Arial" w:cs="Arial"/>
          <w:color w:val="333333"/>
        </w:rPr>
        <w:t>: the</w:t>
      </w:r>
      <w:r w:rsidRPr="00763AEA">
        <w:rPr>
          <w:rFonts w:ascii="Arial" w:hAnsi="Arial" w:cs="Arial"/>
          <w:color w:val="333333"/>
        </w:rPr>
        <w:t xml:space="preserve"> EU, China and USA. Firstly, it </w:t>
      </w:r>
      <w:r w:rsidR="002A5160" w:rsidRPr="00763AEA">
        <w:rPr>
          <w:rFonts w:ascii="Arial" w:hAnsi="Arial" w:cs="Arial"/>
          <w:color w:val="333333"/>
        </w:rPr>
        <w:t>maps</w:t>
      </w:r>
      <w:r w:rsidR="005966E7" w:rsidRPr="00763AEA">
        <w:rPr>
          <w:rFonts w:ascii="Arial" w:hAnsi="Arial" w:cs="Arial"/>
          <w:color w:val="333333"/>
        </w:rPr>
        <w:t xml:space="preserve"> the different</w:t>
      </w:r>
      <w:r w:rsidRPr="00763AEA">
        <w:rPr>
          <w:rFonts w:ascii="Arial" w:hAnsi="Arial" w:cs="Arial"/>
          <w:color w:val="333333"/>
        </w:rPr>
        <w:t xml:space="preserve"> motivating principles and rhetoric behind their embrace (or lack thereof) of </w:t>
      </w:r>
      <w:r w:rsidR="001B15FE" w:rsidRPr="00763AEA">
        <w:rPr>
          <w:rFonts w:ascii="Arial" w:hAnsi="Arial" w:cs="Arial"/>
          <w:color w:val="333333"/>
        </w:rPr>
        <w:t xml:space="preserve">regulations for </w:t>
      </w:r>
      <w:r w:rsidRPr="00763AEA">
        <w:rPr>
          <w:rFonts w:ascii="Arial" w:hAnsi="Arial" w:cs="Arial"/>
          <w:color w:val="333333"/>
        </w:rPr>
        <w:t xml:space="preserve">FOSS cybersecurity, encompassing their </w:t>
      </w:r>
      <w:r w:rsidR="002A5160" w:rsidRPr="00763AEA">
        <w:rPr>
          <w:rFonts w:ascii="Arial" w:hAnsi="Arial" w:cs="Arial"/>
          <w:color w:val="333333"/>
        </w:rPr>
        <w:t xml:space="preserve">general </w:t>
      </w:r>
      <w:r w:rsidRPr="00763AEA">
        <w:rPr>
          <w:rFonts w:ascii="Arial" w:hAnsi="Arial" w:cs="Arial"/>
          <w:color w:val="333333"/>
        </w:rPr>
        <w:t>respective</w:t>
      </w:r>
      <w:r w:rsidR="002A5160" w:rsidRPr="00763AEA">
        <w:rPr>
          <w:rFonts w:ascii="Arial" w:hAnsi="Arial" w:cs="Arial"/>
          <w:color w:val="333333"/>
        </w:rPr>
        <w:t xml:space="preserve"> </w:t>
      </w:r>
      <w:r w:rsidRPr="00763AEA">
        <w:rPr>
          <w:rFonts w:ascii="Arial" w:hAnsi="Arial" w:cs="Arial"/>
          <w:color w:val="333333"/>
        </w:rPr>
        <w:t xml:space="preserve">approaches as </w:t>
      </w:r>
      <w:r w:rsidR="002A5160" w:rsidRPr="00763AEA">
        <w:rPr>
          <w:rFonts w:ascii="Arial" w:hAnsi="Arial" w:cs="Arial"/>
          <w:color w:val="333333"/>
        </w:rPr>
        <w:t xml:space="preserve">(a) </w:t>
      </w:r>
      <w:r w:rsidRPr="00763AEA">
        <w:rPr>
          <w:rFonts w:ascii="Arial" w:hAnsi="Arial" w:cs="Arial"/>
          <w:color w:val="333333"/>
        </w:rPr>
        <w:t xml:space="preserve">rights and consumer protection driven, </w:t>
      </w:r>
      <w:r w:rsidR="002A5160" w:rsidRPr="00763AEA">
        <w:rPr>
          <w:rFonts w:ascii="Arial" w:hAnsi="Arial" w:cs="Arial"/>
          <w:color w:val="333333"/>
        </w:rPr>
        <w:t xml:space="preserve">(b) </w:t>
      </w:r>
      <w:r w:rsidRPr="00763AEA">
        <w:rPr>
          <w:rFonts w:ascii="Arial" w:hAnsi="Arial" w:cs="Arial"/>
          <w:color w:val="333333"/>
        </w:rPr>
        <w:t xml:space="preserve">State controlled and </w:t>
      </w:r>
      <w:r w:rsidR="002A5160" w:rsidRPr="00763AEA">
        <w:rPr>
          <w:rFonts w:ascii="Arial" w:hAnsi="Arial" w:cs="Arial"/>
          <w:color w:val="333333"/>
        </w:rPr>
        <w:t>(c) market based</w:t>
      </w:r>
      <w:r w:rsidRPr="00763AEA">
        <w:rPr>
          <w:rFonts w:ascii="Arial" w:hAnsi="Arial" w:cs="Arial"/>
          <w:color w:val="333333"/>
        </w:rPr>
        <w:t xml:space="preserve">. </w:t>
      </w:r>
    </w:p>
    <w:p w14:paraId="13AF0AB0" w14:textId="78C681CA" w:rsidR="005966E7" w:rsidRPr="00763AEA" w:rsidRDefault="002A5160" w:rsidP="006E49AD">
      <w:pPr>
        <w:pStyle w:val="NormalWeb"/>
        <w:shd w:val="clear" w:color="auto" w:fill="FFFFFF"/>
        <w:spacing w:before="0" w:beforeAutospacing="0" w:after="150" w:afterAutospacing="0" w:line="360" w:lineRule="auto"/>
        <w:jc w:val="both"/>
        <w:rPr>
          <w:rFonts w:ascii="Arial" w:hAnsi="Arial" w:cs="Arial"/>
          <w:color w:val="333333"/>
        </w:rPr>
      </w:pPr>
      <w:r w:rsidRPr="00763AEA">
        <w:rPr>
          <w:rFonts w:ascii="Arial" w:hAnsi="Arial" w:cs="Arial"/>
          <w:color w:val="333333"/>
        </w:rPr>
        <w:t xml:space="preserve">Secondly, </w:t>
      </w:r>
      <w:r w:rsidRPr="00763AEA">
        <w:rPr>
          <w:rFonts w:ascii="Arial" w:hAnsi="Arial" w:cs="Arial"/>
        </w:rPr>
        <w:t>it develops an innovative matrix for comparing the key structures, features and tools of those major powers’ cybersecurity policies and regulations involving FOSS</w:t>
      </w:r>
      <w:r w:rsidR="00B20411" w:rsidRPr="00763AEA">
        <w:rPr>
          <w:rFonts w:ascii="Arial" w:hAnsi="Arial" w:cs="Arial"/>
          <w:color w:val="333333"/>
        </w:rPr>
        <w:t xml:space="preserve">, to evaluate </w:t>
      </w:r>
      <w:r w:rsidRPr="00763AEA">
        <w:rPr>
          <w:rFonts w:ascii="Arial" w:hAnsi="Arial" w:cs="Arial"/>
          <w:color w:val="333333"/>
        </w:rPr>
        <w:t xml:space="preserve">the potential for </w:t>
      </w:r>
      <w:r w:rsidR="00B20411" w:rsidRPr="00763AEA">
        <w:rPr>
          <w:rFonts w:ascii="Arial" w:hAnsi="Arial" w:cs="Arial"/>
          <w:color w:val="333333"/>
        </w:rPr>
        <w:t>compatibility</w:t>
      </w:r>
      <w:r w:rsidRPr="00763AEA">
        <w:rPr>
          <w:rFonts w:ascii="Arial" w:hAnsi="Arial" w:cs="Arial"/>
          <w:color w:val="333333"/>
        </w:rPr>
        <w:t xml:space="preserve"> and convergence</w:t>
      </w:r>
      <w:r w:rsidR="00B20411" w:rsidRPr="00763AEA">
        <w:rPr>
          <w:rFonts w:ascii="Arial" w:hAnsi="Arial" w:cs="Arial"/>
          <w:color w:val="333333"/>
        </w:rPr>
        <w:t xml:space="preserve">. Finally, it offers reflections, for the FOSS community and policymakers alike, on </w:t>
      </w:r>
      <w:r w:rsidR="00A40C94" w:rsidRPr="00763AEA">
        <w:rPr>
          <w:rFonts w:ascii="Arial" w:hAnsi="Arial" w:cs="Arial"/>
          <w:color w:val="333333"/>
        </w:rPr>
        <w:t xml:space="preserve">available </w:t>
      </w:r>
      <w:r w:rsidR="00B20411" w:rsidRPr="00763AEA">
        <w:rPr>
          <w:rFonts w:ascii="Arial" w:hAnsi="Arial" w:cs="Arial"/>
          <w:color w:val="333333"/>
        </w:rPr>
        <w:t xml:space="preserve">avenues </w:t>
      </w:r>
      <w:r w:rsidR="00A40C94" w:rsidRPr="00763AEA">
        <w:rPr>
          <w:rFonts w:ascii="Arial" w:hAnsi="Arial" w:cs="Arial"/>
          <w:color w:val="333333"/>
        </w:rPr>
        <w:t xml:space="preserve">they may explore </w:t>
      </w:r>
      <w:r w:rsidR="00B20411" w:rsidRPr="00763AEA">
        <w:rPr>
          <w:rFonts w:ascii="Arial" w:hAnsi="Arial" w:cs="Arial"/>
          <w:color w:val="333333"/>
        </w:rPr>
        <w:t xml:space="preserve">for building </w:t>
      </w:r>
      <w:r w:rsidR="00EB7BE8" w:rsidRPr="00763AEA">
        <w:rPr>
          <w:rFonts w:ascii="Arial" w:hAnsi="Arial" w:cs="Arial"/>
          <w:color w:val="333333"/>
        </w:rPr>
        <w:t xml:space="preserve">global </w:t>
      </w:r>
      <w:r w:rsidR="00B20411" w:rsidRPr="00763AEA">
        <w:rPr>
          <w:rFonts w:ascii="Arial" w:hAnsi="Arial" w:cs="Arial"/>
          <w:color w:val="333333"/>
        </w:rPr>
        <w:t xml:space="preserve">bridges between </w:t>
      </w:r>
      <w:r w:rsidR="00EB7BE8" w:rsidRPr="00763AEA">
        <w:rPr>
          <w:rFonts w:ascii="Arial" w:hAnsi="Arial" w:cs="Arial"/>
          <w:color w:val="333333"/>
        </w:rPr>
        <w:t xml:space="preserve">domestic/regional </w:t>
      </w:r>
      <w:r w:rsidR="00B20411" w:rsidRPr="00763AEA">
        <w:rPr>
          <w:rFonts w:ascii="Arial" w:hAnsi="Arial" w:cs="Arial"/>
          <w:color w:val="333333"/>
        </w:rPr>
        <w:t xml:space="preserve">regulatory islands as they navigate these uncertain </w:t>
      </w:r>
      <w:r w:rsidR="00EB7BE8" w:rsidRPr="00763AEA">
        <w:rPr>
          <w:rFonts w:ascii="Arial" w:hAnsi="Arial" w:cs="Arial"/>
          <w:color w:val="333333"/>
        </w:rPr>
        <w:t xml:space="preserve">geopolitical </w:t>
      </w:r>
      <w:r w:rsidR="00B20411" w:rsidRPr="00763AEA">
        <w:rPr>
          <w:rFonts w:ascii="Arial" w:hAnsi="Arial" w:cs="Arial"/>
          <w:color w:val="333333"/>
        </w:rPr>
        <w:t>times.</w:t>
      </w:r>
    </w:p>
    <w:p w14:paraId="1C1EDD6E" w14:textId="3605132A" w:rsidR="00C57293" w:rsidRPr="00763AEA" w:rsidRDefault="001B15FE" w:rsidP="00C57293">
      <w:pPr>
        <w:pStyle w:val="NormalWeb"/>
        <w:numPr>
          <w:ilvl w:val="0"/>
          <w:numId w:val="5"/>
        </w:numPr>
        <w:shd w:val="clear" w:color="auto" w:fill="FFFFFF"/>
        <w:spacing w:before="0" w:beforeAutospacing="0" w:after="150" w:afterAutospacing="0" w:line="360" w:lineRule="auto"/>
        <w:rPr>
          <w:rStyle w:val="Strong"/>
          <w:rFonts w:ascii="Arial" w:hAnsi="Arial" w:cs="Arial"/>
          <w:b w:val="0"/>
          <w:bCs w:val="0"/>
          <w:color w:val="333333"/>
        </w:rPr>
      </w:pPr>
      <w:r w:rsidRPr="00763AEA">
        <w:rPr>
          <w:rStyle w:val="Strong"/>
          <w:rFonts w:ascii="Arial" w:eastAsiaTheme="majorEastAsia" w:hAnsi="Arial" w:cs="Arial"/>
          <w:color w:val="333333"/>
        </w:rPr>
        <w:t xml:space="preserve">Motivating principles and rhetoric </w:t>
      </w:r>
      <w:r w:rsidR="00C57293" w:rsidRPr="00763AEA">
        <w:rPr>
          <w:rStyle w:val="Strong"/>
          <w:rFonts w:ascii="Arial" w:eastAsiaTheme="majorEastAsia" w:hAnsi="Arial" w:cs="Arial"/>
          <w:color w:val="333333"/>
        </w:rPr>
        <w:t xml:space="preserve"> </w:t>
      </w:r>
    </w:p>
    <w:p w14:paraId="75C49059" w14:textId="353A5A6B" w:rsidR="00C57293" w:rsidRPr="00763AEA" w:rsidRDefault="00243655" w:rsidP="00C57293">
      <w:pPr>
        <w:spacing w:line="360" w:lineRule="auto"/>
        <w:jc w:val="both"/>
        <w:rPr>
          <w:rFonts w:ascii="Arial" w:hAnsi="Arial" w:cs="Arial"/>
        </w:rPr>
      </w:pPr>
      <w:r w:rsidRPr="00763AEA">
        <w:rPr>
          <w:rFonts w:ascii="Arial" w:hAnsi="Arial" w:cs="Arial"/>
        </w:rPr>
        <w:t>In recent years, several Governments and the UN have embraced OSS, seeing its potential for driving interoperability, competition, autonomy and innovation amongst others – especially amidst fears of technology trade wars.</w:t>
      </w:r>
      <w:r w:rsidRPr="00763AEA">
        <w:rPr>
          <w:rStyle w:val="FootnoteReference"/>
          <w:rFonts w:ascii="Arial" w:hAnsi="Arial" w:cs="Arial"/>
        </w:rPr>
        <w:footnoteReference w:id="9"/>
      </w:r>
      <w:r w:rsidRPr="00763AEA">
        <w:rPr>
          <w:rFonts w:ascii="Arial" w:hAnsi="Arial" w:cs="Arial"/>
        </w:rPr>
        <w:t xml:space="preserve"> </w:t>
      </w:r>
      <w:r w:rsidR="001670A1" w:rsidRPr="00763AEA">
        <w:rPr>
          <w:rFonts w:ascii="Arial" w:hAnsi="Arial" w:cs="Arial"/>
        </w:rPr>
        <w:t>It is u</w:t>
      </w:r>
      <w:r w:rsidR="00C57293" w:rsidRPr="00763AEA">
        <w:rPr>
          <w:rFonts w:ascii="Arial" w:hAnsi="Arial" w:cs="Arial"/>
        </w:rPr>
        <w:t xml:space="preserve">nsurprising that </w:t>
      </w:r>
      <w:r w:rsidR="001670A1" w:rsidRPr="00763AEA">
        <w:rPr>
          <w:rFonts w:ascii="Arial" w:hAnsi="Arial" w:cs="Arial"/>
        </w:rPr>
        <w:t>Governments</w:t>
      </w:r>
      <w:r w:rsidR="00C57293" w:rsidRPr="00763AEA">
        <w:rPr>
          <w:rFonts w:ascii="Arial" w:hAnsi="Arial" w:cs="Arial"/>
        </w:rPr>
        <w:t xml:space="preserve">’ differing ideologies and political priorities have created different starting points </w:t>
      </w:r>
      <w:r w:rsidR="001670A1" w:rsidRPr="00763AEA">
        <w:rPr>
          <w:rFonts w:ascii="Arial" w:hAnsi="Arial" w:cs="Arial"/>
        </w:rPr>
        <w:t>that shape where and how</w:t>
      </w:r>
      <w:r w:rsidR="00C57293" w:rsidRPr="00763AEA">
        <w:rPr>
          <w:rFonts w:ascii="Arial" w:hAnsi="Arial" w:cs="Arial"/>
        </w:rPr>
        <w:t xml:space="preserve"> they are engaging with </w:t>
      </w:r>
      <w:r w:rsidR="001670A1" w:rsidRPr="00763AEA">
        <w:rPr>
          <w:rFonts w:ascii="Arial" w:hAnsi="Arial" w:cs="Arial"/>
        </w:rPr>
        <w:t xml:space="preserve">FOSS cybersecurity. Generally, the EU’s approach to technology regulation is categorised as rights and consumer protection driven, China as State controlled and the USA as </w:t>
      </w:r>
      <w:r w:rsidR="00003C4A" w:rsidRPr="00763AEA">
        <w:rPr>
          <w:rFonts w:ascii="Arial" w:hAnsi="Arial" w:cs="Arial"/>
        </w:rPr>
        <w:t>“</w:t>
      </w:r>
      <w:r w:rsidR="001670A1" w:rsidRPr="00763AEA">
        <w:rPr>
          <w:rFonts w:ascii="Arial" w:hAnsi="Arial" w:cs="Arial"/>
        </w:rPr>
        <w:t>market driven.</w:t>
      </w:r>
      <w:r w:rsidR="00003C4A" w:rsidRPr="00763AEA">
        <w:rPr>
          <w:rFonts w:ascii="Arial" w:hAnsi="Arial" w:cs="Arial"/>
        </w:rPr>
        <w:t>”</w:t>
      </w:r>
      <w:r w:rsidR="00003C4A" w:rsidRPr="00763AEA">
        <w:rPr>
          <w:rStyle w:val="FootnoteReference"/>
          <w:rFonts w:ascii="Arial" w:hAnsi="Arial" w:cs="Arial"/>
        </w:rPr>
        <w:footnoteReference w:id="10"/>
      </w:r>
      <w:r w:rsidR="001670A1" w:rsidRPr="00763AEA">
        <w:rPr>
          <w:rFonts w:ascii="Arial" w:hAnsi="Arial" w:cs="Arial"/>
        </w:rPr>
        <w:t xml:space="preserve"> However, it is important to caveat that none of these stances are a </w:t>
      </w:r>
      <w:r w:rsidRPr="00763AEA">
        <w:rPr>
          <w:rFonts w:ascii="Arial" w:hAnsi="Arial" w:cs="Arial"/>
        </w:rPr>
        <w:t xml:space="preserve">single </w:t>
      </w:r>
      <w:r w:rsidR="001670A1" w:rsidRPr="00763AEA">
        <w:rPr>
          <w:rFonts w:ascii="Arial" w:hAnsi="Arial" w:cs="Arial"/>
        </w:rPr>
        <w:t xml:space="preserve">monolith, and </w:t>
      </w:r>
      <w:r w:rsidRPr="00763AEA">
        <w:rPr>
          <w:rFonts w:ascii="Arial" w:hAnsi="Arial" w:cs="Arial"/>
        </w:rPr>
        <w:t xml:space="preserve">that </w:t>
      </w:r>
      <w:r w:rsidR="001670A1" w:rsidRPr="00763AEA">
        <w:rPr>
          <w:rFonts w:ascii="Arial" w:hAnsi="Arial" w:cs="Arial"/>
        </w:rPr>
        <w:t xml:space="preserve">recent geopolitical developments, </w:t>
      </w:r>
      <w:r w:rsidRPr="00763AEA">
        <w:rPr>
          <w:rFonts w:ascii="Arial" w:hAnsi="Arial" w:cs="Arial"/>
        </w:rPr>
        <w:t>often</w:t>
      </w:r>
      <w:r w:rsidR="001670A1" w:rsidRPr="00763AEA">
        <w:rPr>
          <w:rFonts w:ascii="Arial" w:hAnsi="Arial" w:cs="Arial"/>
        </w:rPr>
        <w:t xml:space="preserve"> involving the second Trump Administration, have shifted the conversation</w:t>
      </w:r>
      <w:r w:rsidRPr="00763AEA">
        <w:rPr>
          <w:rFonts w:ascii="Arial" w:hAnsi="Arial" w:cs="Arial"/>
        </w:rPr>
        <w:t xml:space="preserve"> and positions in distinct ways</w:t>
      </w:r>
      <w:r w:rsidR="001670A1" w:rsidRPr="00763AEA">
        <w:rPr>
          <w:rFonts w:ascii="Arial" w:hAnsi="Arial" w:cs="Arial"/>
        </w:rPr>
        <w:t>. For instance:</w:t>
      </w:r>
    </w:p>
    <w:p w14:paraId="3907C12E" w14:textId="5FE341A4" w:rsidR="001670A1" w:rsidRPr="00763AEA" w:rsidRDefault="001670A1" w:rsidP="001670A1">
      <w:pPr>
        <w:pStyle w:val="ListParagraph"/>
        <w:numPr>
          <w:ilvl w:val="0"/>
          <w:numId w:val="10"/>
        </w:numPr>
        <w:spacing w:line="360" w:lineRule="auto"/>
        <w:jc w:val="both"/>
        <w:rPr>
          <w:rFonts w:ascii="Arial" w:hAnsi="Arial" w:cs="Arial"/>
        </w:rPr>
      </w:pPr>
      <w:r w:rsidRPr="00763AEA">
        <w:rPr>
          <w:rFonts w:ascii="Arial" w:hAnsi="Arial" w:cs="Arial"/>
        </w:rPr>
        <w:t xml:space="preserve">Signals from the EU that it is open to </w:t>
      </w:r>
      <w:r w:rsidR="00243655" w:rsidRPr="00763AEA">
        <w:rPr>
          <w:rFonts w:ascii="Arial" w:hAnsi="Arial" w:cs="Arial"/>
        </w:rPr>
        <w:t xml:space="preserve">removing or revising certain technology regulations (e.g. reopening negotiations on the GDPR), in the name of “digital sovereignty” yet purportedly under </w:t>
      </w:r>
      <w:r w:rsidR="00803B22" w:rsidRPr="00763AEA">
        <w:rPr>
          <w:rFonts w:ascii="Arial" w:hAnsi="Arial" w:cs="Arial"/>
        </w:rPr>
        <w:t xml:space="preserve">diplomatic </w:t>
      </w:r>
      <w:r w:rsidR="00243655" w:rsidRPr="00763AEA">
        <w:rPr>
          <w:rFonts w:ascii="Arial" w:hAnsi="Arial" w:cs="Arial"/>
        </w:rPr>
        <w:t xml:space="preserve">pressure from the </w:t>
      </w:r>
      <w:r w:rsidR="00803B22" w:rsidRPr="00763AEA">
        <w:rPr>
          <w:rFonts w:ascii="Arial" w:hAnsi="Arial" w:cs="Arial"/>
        </w:rPr>
        <w:t xml:space="preserve">Trump </w:t>
      </w:r>
      <w:r w:rsidR="00803B22" w:rsidRPr="00763AEA">
        <w:rPr>
          <w:rFonts w:ascii="Arial" w:hAnsi="Arial" w:cs="Arial"/>
        </w:rPr>
        <w:lastRenderedPageBreak/>
        <w:t>Administration, which has spoken candidly about wanting to maintain its technological hegemony</w:t>
      </w:r>
      <w:r w:rsidR="00243655" w:rsidRPr="00763AEA">
        <w:rPr>
          <w:rFonts w:ascii="Arial" w:hAnsi="Arial" w:cs="Arial"/>
        </w:rPr>
        <w:t>;</w:t>
      </w:r>
      <w:r w:rsidR="00803B22" w:rsidRPr="00763AEA">
        <w:rPr>
          <w:rStyle w:val="FootnoteReference"/>
          <w:rFonts w:ascii="Arial" w:hAnsi="Arial" w:cs="Arial"/>
        </w:rPr>
        <w:footnoteReference w:id="11"/>
      </w:r>
    </w:p>
    <w:p w14:paraId="14169655" w14:textId="0D7ABC64" w:rsidR="001670A1" w:rsidRPr="00763AEA" w:rsidRDefault="00243655" w:rsidP="00243655">
      <w:pPr>
        <w:pStyle w:val="ListParagraph"/>
        <w:numPr>
          <w:ilvl w:val="0"/>
          <w:numId w:val="10"/>
        </w:numPr>
        <w:spacing w:line="360" w:lineRule="auto"/>
        <w:jc w:val="both"/>
        <w:rPr>
          <w:rFonts w:ascii="Arial" w:hAnsi="Arial" w:cs="Arial"/>
        </w:rPr>
      </w:pPr>
      <w:r w:rsidRPr="00763AEA">
        <w:rPr>
          <w:rFonts w:ascii="Arial" w:hAnsi="Arial" w:cs="Arial"/>
        </w:rPr>
        <w:t xml:space="preserve">Concerned about </w:t>
      </w:r>
      <w:r w:rsidR="006E1B9B" w:rsidRPr="00763AEA">
        <w:rPr>
          <w:rFonts w:ascii="Arial" w:hAnsi="Arial" w:cs="Arial"/>
        </w:rPr>
        <w:t xml:space="preserve">tech related </w:t>
      </w:r>
      <w:r w:rsidRPr="00763AEA">
        <w:rPr>
          <w:rFonts w:ascii="Arial" w:hAnsi="Arial" w:cs="Arial"/>
        </w:rPr>
        <w:t>sanctions</w:t>
      </w:r>
      <w:r w:rsidR="006E1B9B" w:rsidRPr="00763AEA">
        <w:rPr>
          <w:rFonts w:ascii="Arial" w:hAnsi="Arial" w:cs="Arial"/>
        </w:rPr>
        <w:t xml:space="preserve"> from the USA</w:t>
      </w:r>
      <w:r w:rsidRPr="00763AEA">
        <w:rPr>
          <w:rFonts w:ascii="Arial" w:hAnsi="Arial" w:cs="Arial"/>
        </w:rPr>
        <w:t xml:space="preserve">, China has doubled down on its </w:t>
      </w:r>
      <w:r w:rsidR="006E1B9B" w:rsidRPr="00763AEA">
        <w:rPr>
          <w:rFonts w:ascii="Arial" w:hAnsi="Arial" w:cs="Arial"/>
        </w:rPr>
        <w:t>F</w:t>
      </w:r>
      <w:r w:rsidRPr="00763AEA">
        <w:rPr>
          <w:rFonts w:ascii="Arial" w:hAnsi="Arial" w:cs="Arial"/>
        </w:rPr>
        <w:t>OSS strategy and emphasised the</w:t>
      </w:r>
      <w:r w:rsidR="006E1B9B" w:rsidRPr="00763AEA">
        <w:rPr>
          <w:rFonts w:ascii="Arial" w:hAnsi="Arial" w:cs="Arial"/>
        </w:rPr>
        <w:t xml:space="preserve"> digital commons;</w:t>
      </w:r>
      <w:r w:rsidR="006E1B9B" w:rsidRPr="00763AEA">
        <w:rPr>
          <w:rStyle w:val="FootnoteReference"/>
          <w:rFonts w:ascii="Arial" w:hAnsi="Arial" w:cs="Arial"/>
        </w:rPr>
        <w:footnoteReference w:id="12"/>
      </w:r>
      <w:r w:rsidR="006E1B9B" w:rsidRPr="00763AEA">
        <w:rPr>
          <w:rFonts w:ascii="Arial" w:hAnsi="Arial" w:cs="Arial"/>
        </w:rPr>
        <w:t xml:space="preserve"> and</w:t>
      </w:r>
    </w:p>
    <w:p w14:paraId="5334B44A" w14:textId="119282EA" w:rsidR="00243655" w:rsidRPr="00763AEA" w:rsidRDefault="00243655" w:rsidP="00243655">
      <w:pPr>
        <w:pStyle w:val="ListParagraph"/>
        <w:numPr>
          <w:ilvl w:val="0"/>
          <w:numId w:val="10"/>
        </w:numPr>
        <w:spacing w:line="360" w:lineRule="auto"/>
        <w:jc w:val="both"/>
        <w:rPr>
          <w:rFonts w:ascii="Arial" w:hAnsi="Arial" w:cs="Arial"/>
        </w:rPr>
      </w:pPr>
      <w:r w:rsidRPr="00763AEA">
        <w:rPr>
          <w:rFonts w:ascii="Arial" w:hAnsi="Arial" w:cs="Arial"/>
        </w:rPr>
        <w:t xml:space="preserve">The USA has been more interventionist in </w:t>
      </w:r>
      <w:r w:rsidRPr="00763AEA">
        <w:rPr>
          <w:rFonts w:ascii="Arial" w:eastAsia="Times New Roman" w:hAnsi="Arial" w:cs="Arial"/>
          <w:kern w:val="0"/>
          <w:lang w:eastAsia="en-GB"/>
          <w14:ligatures w14:val="none"/>
        </w:rPr>
        <w:t>the internal governance structure of tech companies</w:t>
      </w:r>
      <w:r w:rsidRPr="00763AEA">
        <w:rPr>
          <w:rFonts w:ascii="Arial" w:hAnsi="Arial" w:cs="Arial"/>
        </w:rPr>
        <w:t xml:space="preserve">, arguably picking the winners </w:t>
      </w:r>
      <w:r w:rsidRPr="00763AEA">
        <w:rPr>
          <w:rFonts w:ascii="Arial" w:eastAsia="Times New Roman" w:hAnsi="Arial" w:cs="Arial"/>
          <w:kern w:val="0"/>
          <w:lang w:eastAsia="en-GB"/>
          <w14:ligatures w14:val="none"/>
        </w:rPr>
        <w:t xml:space="preserve">such as the Federal Government’s </w:t>
      </w:r>
      <w:r w:rsidRPr="00763AEA">
        <w:rPr>
          <w:rFonts w:ascii="Arial" w:eastAsia="Times New Roman" w:hAnsi="Arial" w:cs="Arial"/>
          <w:kern w:val="0"/>
          <w:lang w:eastAsia="en-GB"/>
          <w14:ligatures w14:val="none"/>
        </w:rPr>
        <w:t>acquisition of ownership interests in companies like Intel</w:t>
      </w:r>
      <w:r w:rsidR="006E1B9B" w:rsidRPr="00763AEA">
        <w:rPr>
          <w:rFonts w:ascii="Arial" w:eastAsia="Times New Roman" w:hAnsi="Arial" w:cs="Arial"/>
          <w:kern w:val="0"/>
          <w:lang w:eastAsia="en-GB"/>
          <w14:ligatures w14:val="none"/>
        </w:rPr>
        <w:t xml:space="preserve">; and </w:t>
      </w:r>
    </w:p>
    <w:p w14:paraId="7956FAD8" w14:textId="66896B72" w:rsidR="006E1B9B" w:rsidRPr="00763AEA" w:rsidRDefault="006E1B9B" w:rsidP="00243655">
      <w:pPr>
        <w:pStyle w:val="ListParagraph"/>
        <w:numPr>
          <w:ilvl w:val="0"/>
          <w:numId w:val="10"/>
        </w:numPr>
        <w:spacing w:line="360" w:lineRule="auto"/>
        <w:jc w:val="both"/>
        <w:rPr>
          <w:rFonts w:ascii="Arial" w:hAnsi="Arial" w:cs="Arial"/>
        </w:rPr>
      </w:pPr>
      <w:r w:rsidRPr="00763AEA">
        <w:rPr>
          <w:rFonts w:ascii="Arial" w:eastAsia="Times New Roman" w:hAnsi="Arial" w:cs="Arial"/>
          <w:kern w:val="0"/>
          <w:lang w:eastAsia="en-GB"/>
          <w14:ligatures w14:val="none"/>
        </w:rPr>
        <w:t xml:space="preserve">The USA has stepped away from FOSS cybersecurity as a policy priority (e.g. significantly reducing CISA’s </w:t>
      </w:r>
      <w:proofErr w:type="gramStart"/>
      <w:r w:rsidRPr="00763AEA">
        <w:rPr>
          <w:rFonts w:ascii="Arial" w:eastAsia="Times New Roman" w:hAnsi="Arial" w:cs="Arial"/>
          <w:kern w:val="0"/>
          <w:lang w:eastAsia="en-GB"/>
          <w14:ligatures w14:val="none"/>
        </w:rPr>
        <w:t>open source</w:t>
      </w:r>
      <w:proofErr w:type="gramEnd"/>
      <w:r w:rsidRPr="00763AEA">
        <w:rPr>
          <w:rFonts w:ascii="Arial" w:eastAsia="Times New Roman" w:hAnsi="Arial" w:cs="Arial"/>
          <w:kern w:val="0"/>
          <w:lang w:eastAsia="en-GB"/>
          <w14:ligatures w14:val="none"/>
        </w:rPr>
        <w:t xml:space="preserve"> portfolio and team, rolling back measures taken under the Biden Administration</w:t>
      </w:r>
      <w:r w:rsidR="00803B22" w:rsidRPr="00763AEA">
        <w:rPr>
          <w:rStyle w:val="FootnoteReference"/>
          <w:rFonts w:ascii="Arial" w:eastAsia="Times New Roman" w:hAnsi="Arial" w:cs="Arial"/>
          <w:kern w:val="0"/>
          <w:lang w:eastAsia="en-GB"/>
          <w14:ligatures w14:val="none"/>
        </w:rPr>
        <w:footnoteReference w:id="13"/>
      </w:r>
      <w:r w:rsidRPr="00763AEA">
        <w:rPr>
          <w:rFonts w:ascii="Arial" w:eastAsia="Times New Roman" w:hAnsi="Arial" w:cs="Arial"/>
          <w:kern w:val="0"/>
          <w:lang w:eastAsia="en-GB"/>
          <w14:ligatures w14:val="none"/>
        </w:rPr>
        <w:t>).</w:t>
      </w:r>
    </w:p>
    <w:p w14:paraId="09E68671" w14:textId="1EB7A05C" w:rsidR="006E1B9B" w:rsidRPr="00763AEA" w:rsidRDefault="006E1B9B" w:rsidP="006E1B9B">
      <w:pPr>
        <w:spacing w:line="360" w:lineRule="auto"/>
        <w:jc w:val="both"/>
        <w:rPr>
          <w:rFonts w:ascii="Arial" w:hAnsi="Arial" w:cs="Arial"/>
        </w:rPr>
      </w:pPr>
      <w:r w:rsidRPr="00763AEA">
        <w:rPr>
          <w:rFonts w:ascii="Arial" w:eastAsia="Times New Roman" w:hAnsi="Arial" w:cs="Arial"/>
          <w:kern w:val="0"/>
          <w:lang w:eastAsia="en-GB"/>
          <w14:ligatures w14:val="none"/>
        </w:rPr>
        <w:t xml:space="preserve">In short, the state of play on FOSS cybersecurity is in flux yet widely recognised as critical to the economic, national security and broader political agendas of many Governments beyond those three considered in this short analysis. That evolving system creates opportunities and risks, including regulatory fragmentation, </w:t>
      </w:r>
      <w:r w:rsidR="00803B22" w:rsidRPr="00763AEA">
        <w:rPr>
          <w:rFonts w:ascii="Arial" w:eastAsia="Times New Roman" w:hAnsi="Arial" w:cs="Arial"/>
          <w:kern w:val="0"/>
          <w:lang w:eastAsia="en-GB"/>
          <w14:ligatures w14:val="none"/>
        </w:rPr>
        <w:t>making this piece timely</w:t>
      </w:r>
      <w:r w:rsidR="00685857" w:rsidRPr="00763AEA">
        <w:rPr>
          <w:rFonts w:ascii="Arial" w:eastAsia="Times New Roman" w:hAnsi="Arial" w:cs="Arial"/>
          <w:kern w:val="0"/>
          <w:lang w:eastAsia="en-GB"/>
          <w14:ligatures w14:val="none"/>
        </w:rPr>
        <w:t xml:space="preserve"> and relevant for policymakers and the FOSS community alike. </w:t>
      </w:r>
    </w:p>
    <w:p w14:paraId="1DC25597" w14:textId="75DF8C81" w:rsidR="001B15FE" w:rsidRPr="00763AEA" w:rsidRDefault="001B15FE" w:rsidP="006E49AD">
      <w:pPr>
        <w:pStyle w:val="NormalWeb"/>
        <w:numPr>
          <w:ilvl w:val="0"/>
          <w:numId w:val="5"/>
        </w:numPr>
        <w:shd w:val="clear" w:color="auto" w:fill="FFFFFF"/>
        <w:spacing w:before="0" w:beforeAutospacing="0" w:after="150" w:afterAutospacing="0" w:line="360" w:lineRule="auto"/>
        <w:rPr>
          <w:rFonts w:ascii="Arial" w:hAnsi="Arial" w:cs="Arial"/>
          <w:b/>
          <w:bCs/>
          <w:color w:val="333333"/>
        </w:rPr>
      </w:pPr>
      <w:r w:rsidRPr="00763AEA">
        <w:rPr>
          <w:rFonts w:ascii="Arial" w:hAnsi="Arial" w:cs="Arial"/>
          <w:b/>
          <w:bCs/>
          <w:color w:val="333333"/>
        </w:rPr>
        <w:t>Frameworks for comparative analysis</w:t>
      </w:r>
    </w:p>
    <w:p w14:paraId="4F81FDD8" w14:textId="77777777" w:rsidR="00C337F4" w:rsidRPr="00763AEA" w:rsidRDefault="00C337F4" w:rsidP="00C337F4">
      <w:pPr>
        <w:pStyle w:val="NormalWeb"/>
        <w:shd w:val="clear" w:color="auto" w:fill="FFFFFF"/>
        <w:spacing w:before="0" w:beforeAutospacing="0" w:after="150" w:afterAutospacing="0" w:line="360" w:lineRule="auto"/>
        <w:rPr>
          <w:rFonts w:ascii="Arial" w:hAnsi="Arial" w:cs="Arial"/>
          <w:color w:val="333333"/>
        </w:rPr>
      </w:pPr>
      <w:r w:rsidRPr="00763AEA">
        <w:rPr>
          <w:rFonts w:ascii="Arial" w:hAnsi="Arial" w:cs="Arial"/>
          <w:color w:val="333333"/>
        </w:rPr>
        <w:t xml:space="preserve">This section is a work in progress. It shall: </w:t>
      </w:r>
    </w:p>
    <w:p w14:paraId="3182752D" w14:textId="52653009" w:rsidR="00C337F4" w:rsidRPr="00763AEA" w:rsidRDefault="00C337F4" w:rsidP="00C337F4">
      <w:pPr>
        <w:pStyle w:val="NormalWeb"/>
        <w:numPr>
          <w:ilvl w:val="0"/>
          <w:numId w:val="11"/>
        </w:numPr>
        <w:shd w:val="clear" w:color="auto" w:fill="FFFFFF"/>
        <w:spacing w:before="0" w:beforeAutospacing="0" w:after="150" w:afterAutospacing="0" w:line="360" w:lineRule="auto"/>
        <w:rPr>
          <w:rFonts w:ascii="Arial" w:hAnsi="Arial" w:cs="Arial"/>
          <w:color w:val="000000"/>
          <w:shd w:val="clear" w:color="auto" w:fill="FFFFFF"/>
        </w:rPr>
      </w:pPr>
      <w:r w:rsidRPr="00763AEA">
        <w:rPr>
          <w:rFonts w:ascii="Arial" w:hAnsi="Arial" w:cs="Arial"/>
          <w:color w:val="333333"/>
          <w:u w:val="single"/>
        </w:rPr>
        <w:t xml:space="preserve">Map out relevant </w:t>
      </w:r>
      <w:r w:rsidRPr="00763AEA">
        <w:rPr>
          <w:rFonts w:ascii="Arial" w:hAnsi="Arial" w:cs="Arial"/>
          <w:u w:val="single"/>
        </w:rPr>
        <w:t>official materials</w:t>
      </w:r>
      <w:r w:rsidRPr="00763AEA">
        <w:rPr>
          <w:rFonts w:ascii="Arial" w:hAnsi="Arial" w:cs="Arial"/>
        </w:rPr>
        <w:t xml:space="preserve"> (2019–2025) </w:t>
      </w:r>
      <w:r w:rsidRPr="00763AEA">
        <w:rPr>
          <w:rFonts w:ascii="Arial" w:hAnsi="Arial" w:cs="Arial"/>
        </w:rPr>
        <w:t>from those three Governments on FOSS cybersecurity (policy documents, regulations and funding decisions</w:t>
      </w:r>
      <w:proofErr w:type="gramStart"/>
      <w:r w:rsidRPr="00763AEA">
        <w:rPr>
          <w:rFonts w:ascii="Arial" w:hAnsi="Arial" w:cs="Arial"/>
        </w:rPr>
        <w:t>);</w:t>
      </w:r>
      <w:proofErr w:type="gramEnd"/>
      <w:r w:rsidRPr="00763AEA">
        <w:rPr>
          <w:rFonts w:ascii="Arial" w:hAnsi="Arial" w:cs="Arial"/>
        </w:rPr>
        <w:t xml:space="preserve"> </w:t>
      </w:r>
    </w:p>
    <w:p w14:paraId="4A606FFD" w14:textId="03823903" w:rsidR="00C337F4" w:rsidRPr="00763AEA" w:rsidRDefault="00C337F4" w:rsidP="00C337F4">
      <w:pPr>
        <w:pStyle w:val="NormalWeb"/>
        <w:numPr>
          <w:ilvl w:val="0"/>
          <w:numId w:val="11"/>
        </w:numPr>
        <w:shd w:val="clear" w:color="auto" w:fill="FFFFFF"/>
        <w:spacing w:before="0" w:beforeAutospacing="0" w:after="150" w:afterAutospacing="0" w:line="360" w:lineRule="auto"/>
        <w:rPr>
          <w:rFonts w:ascii="Arial" w:hAnsi="Arial" w:cs="Arial"/>
          <w:color w:val="000000"/>
          <w:shd w:val="clear" w:color="auto" w:fill="FFFFFF"/>
        </w:rPr>
      </w:pPr>
      <w:r w:rsidRPr="00763AEA">
        <w:rPr>
          <w:rFonts w:ascii="Arial" w:hAnsi="Arial" w:cs="Arial"/>
          <w:color w:val="333333"/>
        </w:rPr>
        <w:t>Drawing on this taxonomy for mapping the</w:t>
      </w:r>
      <w:r w:rsidRPr="00763AEA">
        <w:rPr>
          <w:rFonts w:ascii="Arial" w:hAnsi="Arial" w:cs="Arial"/>
          <w:b/>
          <w:bCs/>
          <w:color w:val="333333"/>
        </w:rPr>
        <w:t xml:space="preserve"> </w:t>
      </w:r>
      <w:r w:rsidR="001B15FE" w:rsidRPr="00763AEA">
        <w:rPr>
          <w:rFonts w:ascii="Arial" w:hAnsi="Arial" w:cs="Arial"/>
          <w:color w:val="000000"/>
          <w:shd w:val="clear" w:color="auto" w:fill="FFFFFF"/>
        </w:rPr>
        <w:t>global landscape of AI regulation</w:t>
      </w:r>
      <w:r w:rsidRPr="00763AEA">
        <w:rPr>
          <w:rFonts w:ascii="Arial" w:hAnsi="Arial" w:cs="Arial"/>
          <w:color w:val="000000"/>
          <w:shd w:val="clear" w:color="auto" w:fill="FFFFFF"/>
        </w:rPr>
        <w:t xml:space="preserve"> but altering it for the FOSS context, it shall have </w:t>
      </w:r>
      <w:r w:rsidRPr="00763AEA">
        <w:rPr>
          <w:rFonts w:ascii="Arial" w:hAnsi="Arial" w:cs="Arial"/>
          <w:u w:val="single"/>
        </w:rPr>
        <w:t>a concise comparative table</w:t>
      </w:r>
      <w:r w:rsidRPr="00763AEA">
        <w:rPr>
          <w:rFonts w:ascii="Arial" w:hAnsi="Arial" w:cs="Arial"/>
        </w:rPr>
        <w:t xml:space="preserve"> </w:t>
      </w:r>
      <w:r w:rsidRPr="00763AEA">
        <w:rPr>
          <w:rFonts w:ascii="Arial" w:hAnsi="Arial" w:cs="Arial"/>
        </w:rPr>
        <w:lastRenderedPageBreak/>
        <w:t>that highlights how the U</w:t>
      </w:r>
      <w:r w:rsidRPr="00763AEA">
        <w:rPr>
          <w:rFonts w:ascii="Arial" w:hAnsi="Arial" w:cs="Arial"/>
        </w:rPr>
        <w:t>SA</w:t>
      </w:r>
      <w:r w:rsidRPr="00763AEA">
        <w:rPr>
          <w:rFonts w:ascii="Arial" w:hAnsi="Arial" w:cs="Arial"/>
        </w:rPr>
        <w:t>, EU and China</w:t>
      </w:r>
      <w:r w:rsidRPr="00763AEA">
        <w:rPr>
          <w:rFonts w:ascii="Arial" w:hAnsi="Arial" w:cs="Arial"/>
        </w:rPr>
        <w:t xml:space="preserve"> approach FOSS cybersecurity from</w:t>
      </w:r>
      <w:r w:rsidRPr="00763AEA">
        <w:rPr>
          <w:rFonts w:ascii="Arial" w:hAnsi="Arial" w:cs="Arial"/>
        </w:rPr>
        <w:t xml:space="preserve"> </w:t>
      </w:r>
      <w:r w:rsidRPr="00763AEA">
        <w:rPr>
          <w:rFonts w:ascii="Arial" w:hAnsi="Arial" w:cs="Arial"/>
        </w:rPr>
        <w:t xml:space="preserve">a policy and </w:t>
      </w:r>
      <w:r w:rsidRPr="00763AEA">
        <w:rPr>
          <w:rFonts w:ascii="Arial" w:hAnsi="Arial" w:cs="Arial"/>
        </w:rPr>
        <w:t>regulatory point of view</w:t>
      </w:r>
      <w:r w:rsidRPr="00763AEA">
        <w:rPr>
          <w:rFonts w:ascii="Arial" w:hAnsi="Arial" w:cs="Arial"/>
        </w:rPr>
        <w:t xml:space="preserve">. To assess breadth and depth, factors may include: </w:t>
      </w:r>
      <w:r w:rsidRPr="00763AEA">
        <w:rPr>
          <w:rFonts w:ascii="Arial" w:hAnsi="Arial" w:cs="Arial"/>
          <w:color w:val="000000"/>
          <w:shd w:val="clear" w:color="auto" w:fill="FFFFFF"/>
        </w:rPr>
        <w:t>essential metrics-technology or application-focused rules, horizontal or sectoral regulatory coverage, ex ante or ex post interventions, maturity of the digital legal landscape,</w:t>
      </w:r>
      <w:r w:rsidR="00165B9F" w:rsidRPr="00763AEA">
        <w:rPr>
          <w:rFonts w:ascii="Arial" w:hAnsi="Arial" w:cs="Arial"/>
          <w:color w:val="000000"/>
          <w:shd w:val="clear" w:color="auto" w:fill="FFFFFF"/>
        </w:rPr>
        <w:t xml:space="preserve"> target and nature of liability (if applicable), </w:t>
      </w:r>
      <w:r w:rsidRPr="00763AEA">
        <w:rPr>
          <w:rFonts w:ascii="Arial" w:hAnsi="Arial" w:cs="Arial"/>
          <w:color w:val="000000"/>
          <w:shd w:val="clear" w:color="auto" w:fill="FFFFFF"/>
        </w:rPr>
        <w:t xml:space="preserve">enforcement mechanisms, and level </w:t>
      </w:r>
      <w:r w:rsidRPr="00763AEA">
        <w:rPr>
          <w:rFonts w:ascii="Arial" w:hAnsi="Arial" w:cs="Arial"/>
          <w:color w:val="000000"/>
          <w:shd w:val="clear" w:color="auto" w:fill="FFFFFF"/>
        </w:rPr>
        <w:t xml:space="preserve">and nature </w:t>
      </w:r>
      <w:r w:rsidRPr="00763AEA">
        <w:rPr>
          <w:rFonts w:ascii="Arial" w:hAnsi="Arial" w:cs="Arial"/>
          <w:color w:val="000000"/>
          <w:shd w:val="clear" w:color="auto" w:fill="FFFFFF"/>
        </w:rPr>
        <w:t>of stakeholder participation</w:t>
      </w:r>
      <w:r w:rsidRPr="00763AEA">
        <w:rPr>
          <w:rFonts w:ascii="Arial" w:hAnsi="Arial" w:cs="Arial"/>
          <w:color w:val="000000"/>
          <w:shd w:val="clear" w:color="auto" w:fill="FFFFFF"/>
        </w:rPr>
        <w:t xml:space="preserve"> (e.g. mandated consultation with the FOSS community, official role such as FOSS stewards in the CRA); and</w:t>
      </w:r>
    </w:p>
    <w:p w14:paraId="7B76F91A" w14:textId="05E87D64" w:rsidR="001B15FE" w:rsidRPr="00763AEA" w:rsidRDefault="00165B9F" w:rsidP="00165B9F">
      <w:pPr>
        <w:pStyle w:val="NormalWeb"/>
        <w:numPr>
          <w:ilvl w:val="0"/>
          <w:numId w:val="11"/>
        </w:numPr>
        <w:shd w:val="clear" w:color="auto" w:fill="FFFFFF"/>
        <w:spacing w:before="0" w:beforeAutospacing="0" w:after="150" w:afterAutospacing="0" w:line="360" w:lineRule="auto"/>
        <w:rPr>
          <w:rFonts w:ascii="Arial" w:hAnsi="Arial" w:cs="Arial"/>
          <w:color w:val="000000"/>
          <w:shd w:val="clear" w:color="auto" w:fill="FFFFFF"/>
        </w:rPr>
      </w:pPr>
      <w:r w:rsidRPr="00763AEA">
        <w:rPr>
          <w:rFonts w:ascii="Arial" w:hAnsi="Arial" w:cs="Arial"/>
          <w:color w:val="000000"/>
          <w:u w:val="single"/>
          <w:shd w:val="clear" w:color="auto" w:fill="FFFFFF"/>
        </w:rPr>
        <w:t>Conclude with high level observations</w:t>
      </w:r>
      <w:r w:rsidRPr="00763AEA">
        <w:rPr>
          <w:rFonts w:ascii="Arial" w:hAnsi="Arial" w:cs="Arial"/>
          <w:color w:val="000000"/>
          <w:shd w:val="clear" w:color="auto" w:fill="FFFFFF"/>
        </w:rPr>
        <w:t xml:space="preserve"> about key convergences / divergences in these regulatory frameworks. </w:t>
      </w:r>
      <w:r w:rsidRPr="00763AEA">
        <w:rPr>
          <w:rFonts w:ascii="Arial" w:hAnsi="Arial" w:cs="Arial"/>
          <w:color w:val="1A1A1A"/>
          <w:lang w:val="en-GB"/>
        </w:rPr>
        <w:t xml:space="preserve">Shall those regulations likely have transboundary effects and, if so, what risks (if any) for regulatory fragmentation of FOSS are there? </w:t>
      </w:r>
      <w:r w:rsidRPr="00763AEA">
        <w:rPr>
          <w:rFonts w:ascii="Arial" w:hAnsi="Arial" w:cs="Arial"/>
          <w:color w:val="333333"/>
        </w:rPr>
        <w:t>How is the Government</w:t>
      </w:r>
      <w:r w:rsidRPr="00763AEA">
        <w:rPr>
          <w:rFonts w:ascii="Arial" w:hAnsi="Arial" w:cs="Arial"/>
          <w:b/>
          <w:bCs/>
          <w:color w:val="333333"/>
        </w:rPr>
        <w:t xml:space="preserve"> </w:t>
      </w:r>
      <w:r w:rsidRPr="00763AEA">
        <w:rPr>
          <w:rFonts w:ascii="Arial" w:hAnsi="Arial" w:cs="Arial"/>
          <w:color w:val="1A1A1A"/>
          <w:lang w:val="en-GB"/>
        </w:rPr>
        <w:t>supporting and otherwise engaging with the FOSS community in strengthening FOSS cybersecurity?</w:t>
      </w:r>
    </w:p>
    <w:p w14:paraId="29244C00" w14:textId="6D0D8919" w:rsidR="00C57293" w:rsidRPr="00763AEA" w:rsidRDefault="001B15FE" w:rsidP="0001049F">
      <w:pPr>
        <w:pStyle w:val="NormalWeb"/>
        <w:numPr>
          <w:ilvl w:val="0"/>
          <w:numId w:val="5"/>
        </w:numPr>
        <w:shd w:val="clear" w:color="auto" w:fill="FFFFFF"/>
        <w:spacing w:before="0" w:beforeAutospacing="0" w:after="150" w:afterAutospacing="0" w:line="360" w:lineRule="auto"/>
        <w:rPr>
          <w:rFonts w:ascii="Arial" w:hAnsi="Arial" w:cs="Arial"/>
          <w:b/>
          <w:bCs/>
          <w:color w:val="333333"/>
        </w:rPr>
      </w:pPr>
      <w:r w:rsidRPr="00763AEA">
        <w:rPr>
          <w:rFonts w:ascii="Arial" w:hAnsi="Arial" w:cs="Arial"/>
          <w:b/>
          <w:bCs/>
          <w:color w:val="333333"/>
        </w:rPr>
        <w:t>Reflections for the future</w:t>
      </w:r>
    </w:p>
    <w:p w14:paraId="3FE5665C" w14:textId="4BC95333" w:rsidR="0001049F" w:rsidRPr="00763AEA" w:rsidRDefault="00E43A39" w:rsidP="00E43A39">
      <w:pPr>
        <w:pStyle w:val="NormalWeb"/>
        <w:shd w:val="clear" w:color="auto" w:fill="FFFFFF"/>
        <w:spacing w:before="0" w:beforeAutospacing="0" w:after="150" w:afterAutospacing="0" w:line="360" w:lineRule="auto"/>
        <w:jc w:val="both"/>
        <w:rPr>
          <w:rFonts w:ascii="Arial" w:hAnsi="Arial" w:cs="Arial"/>
          <w:color w:val="333333"/>
        </w:rPr>
      </w:pPr>
      <w:r w:rsidRPr="00763AEA">
        <w:rPr>
          <w:rFonts w:ascii="Arial" w:hAnsi="Arial" w:cs="Arial"/>
          <w:color w:val="333333"/>
        </w:rPr>
        <w:t>The following represents a r</w:t>
      </w:r>
      <w:r w:rsidR="0001049F" w:rsidRPr="00763AEA">
        <w:rPr>
          <w:rFonts w:ascii="Arial" w:hAnsi="Arial" w:cs="Arial"/>
          <w:color w:val="333333"/>
        </w:rPr>
        <w:t>ange of non-mutually exclusive options</w:t>
      </w:r>
      <w:r w:rsidRPr="00763AEA">
        <w:rPr>
          <w:rFonts w:ascii="Arial" w:hAnsi="Arial" w:cs="Arial"/>
          <w:color w:val="333333"/>
        </w:rPr>
        <w:t xml:space="preserve"> for the FOSS community and policymakers alike in mitigating or </w:t>
      </w:r>
      <w:r w:rsidRPr="00763AEA">
        <w:rPr>
          <w:rFonts w:ascii="Arial" w:hAnsi="Arial" w:cs="Arial"/>
          <w:color w:val="333333"/>
        </w:rPr>
        <w:t>building global bridges between domestic/regional regulatory islands as they navigate these uncertain geopolitical times</w:t>
      </w:r>
      <w:r w:rsidRPr="00763AEA">
        <w:rPr>
          <w:rFonts w:ascii="Arial" w:hAnsi="Arial" w:cs="Arial"/>
          <w:color w:val="333333"/>
        </w:rPr>
        <w:t>:</w:t>
      </w:r>
    </w:p>
    <w:p w14:paraId="16FCB4E9" w14:textId="41E0292A" w:rsidR="008735CD" w:rsidRPr="00763AEA" w:rsidRDefault="00C57293" w:rsidP="00C57293">
      <w:pPr>
        <w:pStyle w:val="ListParagraph"/>
        <w:numPr>
          <w:ilvl w:val="0"/>
          <w:numId w:val="3"/>
        </w:numPr>
        <w:spacing w:line="360" w:lineRule="auto"/>
        <w:jc w:val="both"/>
        <w:rPr>
          <w:rFonts w:ascii="Arial" w:hAnsi="Arial" w:cs="Arial"/>
        </w:rPr>
      </w:pPr>
      <w:r w:rsidRPr="00763AEA">
        <w:rPr>
          <w:rFonts w:ascii="Arial" w:hAnsi="Arial" w:cs="Arial"/>
        </w:rPr>
        <w:t>Continuing to explore and gather empirical data behind the relative merits of regulatory and policy</w:t>
      </w:r>
      <w:r w:rsidR="001670A1" w:rsidRPr="00763AEA">
        <w:rPr>
          <w:rFonts w:ascii="Arial" w:hAnsi="Arial" w:cs="Arial"/>
        </w:rPr>
        <w:t xml:space="preserve"> FOSS</w:t>
      </w:r>
      <w:r w:rsidRPr="00763AEA">
        <w:rPr>
          <w:rFonts w:ascii="Arial" w:hAnsi="Arial" w:cs="Arial"/>
        </w:rPr>
        <w:t xml:space="preserve"> </w:t>
      </w:r>
      <w:r w:rsidR="001670A1" w:rsidRPr="00763AEA">
        <w:rPr>
          <w:rFonts w:ascii="Arial" w:hAnsi="Arial" w:cs="Arial"/>
        </w:rPr>
        <w:t xml:space="preserve">cybersecurity </w:t>
      </w:r>
      <w:r w:rsidRPr="00763AEA">
        <w:rPr>
          <w:rFonts w:ascii="Arial" w:hAnsi="Arial" w:cs="Arial"/>
        </w:rPr>
        <w:t xml:space="preserve">measures (e.g. </w:t>
      </w:r>
      <w:r w:rsidR="001670A1" w:rsidRPr="00763AEA">
        <w:rPr>
          <w:rFonts w:ascii="Arial" w:hAnsi="Arial" w:cs="Arial"/>
        </w:rPr>
        <w:t>mapping and rectifying strengths and weaknesses, including</w:t>
      </w:r>
      <w:r w:rsidRPr="00763AEA">
        <w:rPr>
          <w:rFonts w:ascii="Arial" w:hAnsi="Arial" w:cs="Arial"/>
        </w:rPr>
        <w:t xml:space="preserve"> of </w:t>
      </w:r>
      <w:r w:rsidRPr="00763AEA">
        <w:rPr>
          <w:rFonts w:ascii="Arial" w:hAnsi="Arial" w:cs="Arial"/>
        </w:rPr>
        <w:t>novel governance configurations</w:t>
      </w:r>
      <w:r w:rsidR="001670A1" w:rsidRPr="00763AEA">
        <w:rPr>
          <w:rFonts w:ascii="Arial" w:hAnsi="Arial" w:cs="Arial"/>
        </w:rPr>
        <w:t>;</w:t>
      </w:r>
      <w:r w:rsidRPr="00763AEA">
        <w:rPr>
          <w:rFonts w:ascii="Arial" w:hAnsi="Arial" w:cs="Arial"/>
        </w:rPr>
        <w:t xml:space="preserve"> return on public investment</w:t>
      </w:r>
      <w:r w:rsidR="001670A1" w:rsidRPr="00763AEA">
        <w:rPr>
          <w:rFonts w:ascii="Arial" w:hAnsi="Arial" w:cs="Arial"/>
        </w:rPr>
        <w:t>; both regulatory gaps and duplicative measures).</w:t>
      </w:r>
    </w:p>
    <w:p w14:paraId="1A153D1E" w14:textId="2CD6BB24" w:rsidR="006F152F" w:rsidRPr="00763AEA" w:rsidRDefault="00C57293" w:rsidP="00966B5F">
      <w:pPr>
        <w:pStyle w:val="ListParagraph"/>
        <w:numPr>
          <w:ilvl w:val="0"/>
          <w:numId w:val="3"/>
        </w:numPr>
        <w:spacing w:line="360" w:lineRule="auto"/>
        <w:jc w:val="both"/>
        <w:rPr>
          <w:rFonts w:ascii="Arial" w:hAnsi="Arial" w:cs="Arial"/>
        </w:rPr>
      </w:pPr>
      <w:r w:rsidRPr="00763AEA">
        <w:rPr>
          <w:rFonts w:ascii="Arial" w:hAnsi="Arial" w:cs="Arial"/>
        </w:rPr>
        <w:t xml:space="preserve">Coalition building </w:t>
      </w:r>
      <w:r w:rsidR="00966B5F" w:rsidRPr="00763AEA">
        <w:rPr>
          <w:rFonts w:ascii="Arial" w:hAnsi="Arial" w:cs="Arial"/>
        </w:rPr>
        <w:t>and advocacy on common concepts (e.g. the meaning of “digital sovereignty” in the FOSS cybersecurity context, recognising its status as a global digital common</w:t>
      </w:r>
      <w:r w:rsidR="00FF23CC" w:rsidRPr="00763AEA">
        <w:rPr>
          <w:rFonts w:ascii="Arial" w:hAnsi="Arial" w:cs="Arial"/>
        </w:rPr>
        <w:t xml:space="preserve"> and the resultant imperative to avoid digital isolationism</w:t>
      </w:r>
      <w:r w:rsidR="00966B5F" w:rsidRPr="00763AEA">
        <w:rPr>
          <w:rFonts w:ascii="Arial" w:hAnsi="Arial" w:cs="Arial"/>
        </w:rPr>
        <w:t>).</w:t>
      </w:r>
    </w:p>
    <w:p w14:paraId="0E4EC52B" w14:textId="047F3432" w:rsidR="00E43A39" w:rsidRPr="00763AEA" w:rsidRDefault="0001049F" w:rsidP="00A40C94">
      <w:pPr>
        <w:pStyle w:val="ListParagraph"/>
        <w:numPr>
          <w:ilvl w:val="0"/>
          <w:numId w:val="3"/>
        </w:numPr>
        <w:spacing w:line="360" w:lineRule="auto"/>
        <w:jc w:val="both"/>
        <w:rPr>
          <w:rFonts w:ascii="Arial" w:hAnsi="Arial" w:cs="Arial"/>
        </w:rPr>
      </w:pPr>
      <w:r w:rsidRPr="00763AEA">
        <w:rPr>
          <w:rFonts w:ascii="Arial" w:hAnsi="Arial" w:cs="Arial"/>
        </w:rPr>
        <w:t xml:space="preserve">Ongoing community consultation </w:t>
      </w:r>
      <w:r w:rsidR="00A40C94" w:rsidRPr="00763AEA">
        <w:rPr>
          <w:rFonts w:ascii="Arial" w:hAnsi="Arial" w:cs="Arial"/>
        </w:rPr>
        <w:t xml:space="preserve">and documentation </w:t>
      </w:r>
      <w:r w:rsidRPr="00763AEA">
        <w:rPr>
          <w:rFonts w:ascii="Arial" w:hAnsi="Arial" w:cs="Arial"/>
        </w:rPr>
        <w:t>o</w:t>
      </w:r>
      <w:r w:rsidR="00A40C94" w:rsidRPr="00763AEA">
        <w:rPr>
          <w:rFonts w:ascii="Arial" w:hAnsi="Arial" w:cs="Arial"/>
        </w:rPr>
        <w:t xml:space="preserve">f </w:t>
      </w:r>
      <w:r w:rsidRPr="00763AEA">
        <w:rPr>
          <w:rFonts w:ascii="Arial" w:hAnsi="Arial" w:cs="Arial"/>
        </w:rPr>
        <w:t xml:space="preserve">the real-world effects of </w:t>
      </w:r>
      <w:r w:rsidR="00A40C94" w:rsidRPr="00763AEA">
        <w:rPr>
          <w:rFonts w:ascii="Arial" w:hAnsi="Arial" w:cs="Arial"/>
        </w:rPr>
        <w:t xml:space="preserve">major new </w:t>
      </w:r>
      <w:r w:rsidRPr="00763AEA">
        <w:rPr>
          <w:rFonts w:ascii="Arial" w:hAnsi="Arial" w:cs="Arial"/>
        </w:rPr>
        <w:t>cybersecurity regulations entering into force, such as the EU’s CRA in 2027.</w:t>
      </w:r>
    </w:p>
    <w:p w14:paraId="4AD938AF" w14:textId="7249347F" w:rsidR="001C6328" w:rsidRPr="00763AEA" w:rsidRDefault="001C6328" w:rsidP="00A40C94">
      <w:pPr>
        <w:pStyle w:val="ListParagraph"/>
        <w:numPr>
          <w:ilvl w:val="0"/>
          <w:numId w:val="3"/>
        </w:numPr>
        <w:spacing w:line="360" w:lineRule="auto"/>
        <w:jc w:val="both"/>
        <w:rPr>
          <w:rFonts w:ascii="Arial" w:hAnsi="Arial" w:cs="Arial"/>
        </w:rPr>
      </w:pPr>
      <w:r w:rsidRPr="00763AEA">
        <w:rPr>
          <w:rFonts w:ascii="Arial" w:hAnsi="Arial" w:cs="Arial"/>
        </w:rPr>
        <w:lastRenderedPageBreak/>
        <w:t>Supporting and, where necessary, creating neutral fora for FOSS policy coordination between relevant international stakeholders</w:t>
      </w:r>
      <w:r w:rsidR="00373A8A" w:rsidRPr="00763AEA">
        <w:rPr>
          <w:rFonts w:ascii="Arial" w:hAnsi="Arial" w:cs="Arial"/>
        </w:rPr>
        <w:t xml:space="preserve"> including on global cybersecurity standards and guidelines. </w:t>
      </w:r>
    </w:p>
    <w:sectPr w:rsidR="001C6328" w:rsidRPr="00763AEA" w:rsidSect="00AE26E1">
      <w:headerReference w:type="default" r:id="rId8"/>
      <w:footerReference w:type="even" r:id="rId9"/>
      <w:footerReference w:type="default" r:id="rId10"/>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D7ADF" w14:textId="77777777" w:rsidR="006C3AD0" w:rsidRDefault="006C3AD0" w:rsidP="005A79FD">
      <w:pPr>
        <w:spacing w:after="0" w:line="240" w:lineRule="auto"/>
      </w:pPr>
      <w:r>
        <w:separator/>
      </w:r>
    </w:p>
  </w:endnote>
  <w:endnote w:type="continuationSeparator" w:id="0">
    <w:p w14:paraId="35A59226" w14:textId="77777777" w:rsidR="006C3AD0" w:rsidRDefault="006C3AD0" w:rsidP="005A79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Open Sans">
    <w:panose1 w:val="020B0604020202020204"/>
    <w:charset w:val="00"/>
    <w:family w:val="swiss"/>
    <w:pitch w:val="variable"/>
    <w:sig w:usb0="E00002EF" w:usb1="4000205B" w:usb2="00000028"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466047708"/>
      <w:docPartObj>
        <w:docPartGallery w:val="Page Numbers (Bottom of Page)"/>
        <w:docPartUnique/>
      </w:docPartObj>
    </w:sdtPr>
    <w:sdtContent>
      <w:p w14:paraId="5655933E" w14:textId="60D32DD5" w:rsidR="00A82F85" w:rsidRDefault="00A82F85" w:rsidP="00ED36F6">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14:paraId="62657EC3" w14:textId="77777777" w:rsidR="00A82F85" w:rsidRDefault="00A82F85" w:rsidP="00A82F8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767265130"/>
      <w:docPartObj>
        <w:docPartGallery w:val="Page Numbers (Bottom of Page)"/>
        <w:docPartUnique/>
      </w:docPartObj>
    </w:sdtPr>
    <w:sdtContent>
      <w:p w14:paraId="287C23F2" w14:textId="278361B9" w:rsidR="00A82F85" w:rsidRDefault="00A82F85" w:rsidP="00ED36F6">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sdtContent>
  </w:sdt>
  <w:p w14:paraId="69A91EB1" w14:textId="77777777" w:rsidR="00A82F85" w:rsidRDefault="00A82F85" w:rsidP="00A82F8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1E8B8" w14:textId="77777777" w:rsidR="006C3AD0" w:rsidRDefault="006C3AD0" w:rsidP="005A79FD">
      <w:pPr>
        <w:spacing w:after="0" w:line="240" w:lineRule="auto"/>
      </w:pPr>
      <w:r>
        <w:separator/>
      </w:r>
    </w:p>
  </w:footnote>
  <w:footnote w:type="continuationSeparator" w:id="0">
    <w:p w14:paraId="4B6CC0FB" w14:textId="77777777" w:rsidR="006C3AD0" w:rsidRDefault="006C3AD0" w:rsidP="005A79FD">
      <w:pPr>
        <w:spacing w:after="0" w:line="240" w:lineRule="auto"/>
      </w:pPr>
      <w:r>
        <w:continuationSeparator/>
      </w:r>
    </w:p>
  </w:footnote>
  <w:footnote w:id="1">
    <w:p w14:paraId="49E3453F" w14:textId="507588C1" w:rsidR="00B20411" w:rsidRPr="00763AEA" w:rsidRDefault="00B20411">
      <w:pPr>
        <w:pStyle w:val="FootnoteText"/>
        <w:rPr>
          <w:rFonts w:ascii="Arial" w:hAnsi="Arial" w:cs="Arial"/>
        </w:rPr>
      </w:pPr>
      <w:r w:rsidRPr="00763AEA">
        <w:rPr>
          <w:rStyle w:val="FootnoteReference"/>
          <w:rFonts w:ascii="Arial" w:hAnsi="Arial" w:cs="Arial"/>
        </w:rPr>
        <w:footnoteRef/>
      </w:r>
      <w:r w:rsidRPr="00763AEA">
        <w:rPr>
          <w:rFonts w:ascii="Arial" w:hAnsi="Arial" w:cs="Arial"/>
        </w:rPr>
        <w:t xml:space="preserve"> Independent Consultant and PhD Candidate at University of Cambridge. Email: </w:t>
      </w:r>
      <w:hyperlink r:id="rId1" w:history="1">
        <w:r w:rsidRPr="00763AEA">
          <w:rPr>
            <w:rStyle w:val="Hyperlink"/>
            <w:rFonts w:ascii="Arial" w:hAnsi="Arial" w:cs="Arial"/>
          </w:rPr>
          <w:t>jlt61@cam.ac.uk</w:t>
        </w:r>
      </w:hyperlink>
      <w:r w:rsidRPr="00763AEA">
        <w:rPr>
          <w:rFonts w:ascii="Arial" w:hAnsi="Arial" w:cs="Arial"/>
        </w:rPr>
        <w:t xml:space="preserve"> </w:t>
      </w:r>
    </w:p>
  </w:footnote>
  <w:footnote w:id="2">
    <w:p w14:paraId="38786CF8" w14:textId="486F2A02" w:rsidR="00C848C7" w:rsidRPr="00763AEA" w:rsidRDefault="00C848C7">
      <w:pPr>
        <w:pStyle w:val="FootnoteText"/>
        <w:rPr>
          <w:rFonts w:ascii="Arial" w:hAnsi="Arial" w:cs="Arial"/>
        </w:rPr>
      </w:pPr>
      <w:r w:rsidRPr="00763AEA">
        <w:rPr>
          <w:rStyle w:val="FootnoteReference"/>
          <w:rFonts w:ascii="Arial" w:hAnsi="Arial" w:cs="Arial"/>
        </w:rPr>
        <w:footnoteRef/>
      </w:r>
      <w:r w:rsidRPr="00763AEA">
        <w:rPr>
          <w:rFonts w:ascii="Arial" w:hAnsi="Arial" w:cs="Arial"/>
        </w:rPr>
        <w:t xml:space="preserve"> </w:t>
      </w:r>
      <w:r w:rsidRPr="00763AEA">
        <w:rPr>
          <w:rFonts w:ascii="Arial" w:hAnsi="Arial" w:cs="Arial"/>
        </w:rPr>
        <w:fldChar w:fldCharType="begin"/>
      </w:r>
      <w:r w:rsidRPr="00763AEA">
        <w:rPr>
          <w:rFonts w:ascii="Arial" w:hAnsi="Arial" w:cs="Arial"/>
        </w:rPr>
        <w:instrText xml:space="preserve"> ADDIN ZOTERO_ITEM CSL_CITATION {"citationID":"69t2KfiZ","properties":{"formattedCitation":"Jennifer Tridgell, \\uc0\\u8216{}Open or Closing Doors? The Influence of \\uc0\\u8220{}Digital Sovereignty\\uc0\\u8221{} in the EU\\uc0\\u8217{}s Cybersecurity Strategy on Cybersecurity of Open-Source Software\\uc0\\u8217{} (2025) 56 Computer Law &amp; Security Review 106078.","plainCitation":"Jennifer Tridgell, ‘Open or Closing Doors? The Influence of “Digital Sovereignty” in the EU’s Cybersecurity Strategy on Cybersecurity of Open-Source Software’ (2025) 56 Computer Law &amp; Security Review 106078.","noteIndex":2},"citationItems":[{"id":5708,"uris":["http://zotero.org/users/10068468/items/PL498MJ8"],"itemData":{"id":5708,"type":"article-journal","abstract":"‘Digital sovereignty’ is the geopolitical mantra of the moment. A key agent of that policy shift, the European Union (‘EU’) has increasingly embraced ‘digital sovereignty’ as both the ideological foundation and impetus for building its digital future in accordance with ‘European values and principles,’ often driven by and intersecting with cybersecurity concerns as articulated in its 2020 Cybersecurity Strategy for the Digital Decade (‘Strategy’). Yet it is impossible to consider cybersecurity without open-source software (‘OSS’). Increasingly, the EU, USA and other Governments have recognised that fact in the wake of HeartBleed and Log4j incidents. OSS’ decentralised governance and ubiquity, underpinning most software worldwide, may amplify vulnerabilities and adverse effects of cyberattacks, whilst its typically collaborative model of development and innovation often fosters valuable, open cybersecurity solutions. In navigating that policy tightrope of OSS as a double-edged sword for cybersecurity, the EU has adopted ‘closed’ language of ‘digital sovereignty’ that is ostensibly contrary to the ‘open’ nature of OSS. That rhetorical duality is particularly pronounced since the EU described OSS as a tool for realising its ‘digital sovereignty,’ in addition to policy support for ‘a global, open, interoperable cyberspace’ alongside the pursuit of ‘digital sovereignty.’ While there is a epistemic gap in understanding the relationship between the EU's rhetoric of ‘digital sovereignty’ and reality, nascent studies indicate that it has a tangible effect on policy change in multiple digital spheres, generally furthering a degree of ‘control.’ However, that relationship within the OSS cybersecurity context has underexplored and poorly understood, although that policy is a priority for the EU and may bear significant implications for OSS globally. Particularly analyzing the Cyber Resilience Act (‘CRA’) as key means for implementing the EU's Strategy and its first cybersecurity legislation that would comprehensively engage OSS if adopted by the Council, this article argues that the EU's desire to strengthening cybersecurity in OSS is generally welcome. Yet there is an ostensibly a disjunct between ‘digital sovereignty’ that underpins that legislation and OSS cybersecurity, with too much control of OSS potentially proving counterproductive for EU cybersecurity. This paper illustrates that (i) it is imperative for the EU to address OSS cybersecurity; (ii) yet the lens of digital sovereignty is ostensibly a rough fit for that approach, considering OSS’ philosophy and practice; and (iii) based on the CRA, EU's practice of translating ‘digital sovereignty’ into policy change is mixed, leaving uncertain ramifications for OSS cybersecurity in the EU and beyond. On the one hand, it moves towards more ‘control’ at least in determining definitional parameters and power dynamics with novel ‘stewardship’ positions for certain OSS entities. That said, the EU generally seeks to leverage OSS to further their regional embrace of OSS rather than to exclude others. Ultimately, the EU has a valuable leadership opportunity to drive forward solutions to OSS cybersecurity in collaboration with others whilst avoiding fragmentation, keeping doors open in recognising that global challenges demand global solutions. That is in its enlightened self-interest.","container-title":"Computer Law &amp; Security Review","DOI":"10.1016/j.clsr.2024.106078","ISSN":"2212-473X","journalAbbreviation":"Computer Law &amp; Security Review","page":"106078","source":"ScienceDirect","title":"Open or closing doors? The influence of ‘digital sovereignty’ in the EU's Cybersecurity Strategy on cybersecurity of open-source software","title-short":"Open or closing doors?","volume":"56","author":[{"family":"Tridgell","given":"Jennifer"}],"issued":{"date-parts":[["2025",4,1]]}}}],"schema":"https://github.com/citation-style-language/schema/raw/master/csl-citation.json"} </w:instrText>
      </w:r>
      <w:r w:rsidRPr="00763AEA">
        <w:rPr>
          <w:rFonts w:ascii="Arial" w:hAnsi="Arial" w:cs="Arial"/>
        </w:rPr>
        <w:fldChar w:fldCharType="separate"/>
      </w:r>
      <w:r w:rsidRPr="00763AEA">
        <w:rPr>
          <w:rFonts w:ascii="Arial" w:hAnsi="Arial" w:cs="Arial"/>
          <w:kern w:val="0"/>
          <w:lang w:val="en-GB"/>
        </w:rPr>
        <w:t>Jennifer Tridgell, ‘Open or Closing Doors? The Influence of “Digital Sovereignty” in the EU’s Cybersecurity Strategy on Cybersecurity of Open-Source Software’ (2025) 56 Computer Law &amp; Security Review 106078.</w:t>
      </w:r>
      <w:r w:rsidRPr="00763AEA">
        <w:rPr>
          <w:rFonts w:ascii="Arial" w:hAnsi="Arial" w:cs="Arial"/>
        </w:rPr>
        <w:fldChar w:fldCharType="end"/>
      </w:r>
    </w:p>
  </w:footnote>
  <w:footnote w:id="3">
    <w:p w14:paraId="08DD2F38" w14:textId="37247BDD" w:rsidR="005966E7" w:rsidRPr="00763AEA" w:rsidRDefault="005966E7" w:rsidP="00D832A5">
      <w:pPr>
        <w:pStyle w:val="FootnoteText"/>
        <w:rPr>
          <w:rFonts w:ascii="Arial" w:hAnsi="Arial" w:cs="Arial"/>
          <w:highlight w:val="yellow"/>
        </w:rPr>
      </w:pPr>
      <w:r w:rsidRPr="00763AEA">
        <w:rPr>
          <w:rStyle w:val="FootnoteReference"/>
          <w:rFonts w:ascii="Arial" w:hAnsi="Arial" w:cs="Arial"/>
        </w:rPr>
        <w:footnoteRef/>
      </w:r>
      <w:r w:rsidRPr="00763AEA">
        <w:rPr>
          <w:rFonts w:ascii="Arial" w:hAnsi="Arial" w:cs="Arial"/>
        </w:rPr>
        <w:t xml:space="preserve"> As the scale and dependencies of FOSS grow, so does the scale of the problem. Many programs already have serious vulnerabilities</w:t>
      </w:r>
      <w:r w:rsidR="00D832A5" w:rsidRPr="00763AEA">
        <w:rPr>
          <w:rFonts w:ascii="Arial" w:hAnsi="Arial" w:cs="Arial"/>
        </w:rPr>
        <w:t>. The 2025 Black Duck</w:t>
      </w:r>
      <w:r w:rsidR="00D832A5" w:rsidRPr="00763AEA">
        <w:rPr>
          <w:rFonts w:ascii="Arial" w:hAnsi="Arial" w:cs="Arial"/>
        </w:rPr>
        <w:t xml:space="preserve"> “</w:t>
      </w:r>
      <w:proofErr w:type="gramStart"/>
      <w:r w:rsidR="00D832A5" w:rsidRPr="00763AEA">
        <w:rPr>
          <w:rFonts w:ascii="Arial" w:hAnsi="Arial" w:cs="Arial"/>
        </w:rPr>
        <w:t>Open Source</w:t>
      </w:r>
      <w:proofErr w:type="gramEnd"/>
      <w:r w:rsidR="00D832A5" w:rsidRPr="00763AEA">
        <w:rPr>
          <w:rFonts w:ascii="Arial" w:hAnsi="Arial" w:cs="Arial"/>
        </w:rPr>
        <w:t xml:space="preserve"> Security and Risk Analysis” report</w:t>
      </w:r>
      <w:r w:rsidR="00D832A5" w:rsidRPr="00763AEA">
        <w:rPr>
          <w:rFonts w:ascii="Arial" w:hAnsi="Arial" w:cs="Arial"/>
        </w:rPr>
        <w:t xml:space="preserve"> “</w:t>
      </w:r>
      <w:r w:rsidR="00D832A5" w:rsidRPr="00763AEA">
        <w:rPr>
          <w:rFonts w:ascii="Arial" w:hAnsi="Arial" w:cs="Arial"/>
          <w:color w:val="303030"/>
          <w:shd w:val="clear" w:color="auto" w:fill="FFFFFF"/>
        </w:rPr>
        <w:t xml:space="preserve">found 86% of audited applications contained </w:t>
      </w:r>
      <w:proofErr w:type="gramStart"/>
      <w:r w:rsidR="00D832A5" w:rsidRPr="00763AEA">
        <w:rPr>
          <w:rFonts w:ascii="Arial" w:hAnsi="Arial" w:cs="Arial"/>
          <w:color w:val="303030"/>
          <w:shd w:val="clear" w:color="auto" w:fill="FFFFFF"/>
        </w:rPr>
        <w:t>open source</w:t>
      </w:r>
      <w:proofErr w:type="gramEnd"/>
      <w:r w:rsidR="00D832A5" w:rsidRPr="00763AEA">
        <w:rPr>
          <w:rFonts w:ascii="Arial" w:hAnsi="Arial" w:cs="Arial"/>
          <w:color w:val="303030"/>
          <w:shd w:val="clear" w:color="auto" w:fill="FFFFFF"/>
        </w:rPr>
        <w:t xml:space="preserve"> vulnerabilities, with 81% of the applications containing high- or critical-risk vulnerabilities.</w:t>
      </w:r>
      <w:r w:rsidR="00D832A5" w:rsidRPr="00763AEA">
        <w:rPr>
          <w:rFonts w:ascii="Arial" w:hAnsi="Arial" w:cs="Arial"/>
        </w:rPr>
        <w:t xml:space="preserve">” See </w:t>
      </w:r>
      <w:r w:rsidR="00966B5F" w:rsidRPr="00763AEA">
        <w:rPr>
          <w:rFonts w:ascii="Arial" w:hAnsi="Arial" w:cs="Arial"/>
        </w:rPr>
        <w:t>&lt;</w:t>
      </w:r>
      <w:r w:rsidR="00966B5F" w:rsidRPr="00763AEA">
        <w:rPr>
          <w:rFonts w:ascii="Arial" w:hAnsi="Arial" w:cs="Arial"/>
        </w:rPr>
        <w:t>https://www.blackduck.com/blog/open-source-trends-ossra-report.html#:~:text=With%20data%20drawn%20from%20Black,to%20be%20recognized%20and%20addressed.</w:t>
      </w:r>
      <w:r w:rsidR="00966B5F" w:rsidRPr="00763AEA">
        <w:rPr>
          <w:rFonts w:ascii="Arial" w:hAnsi="Arial" w:cs="Arial"/>
        </w:rPr>
        <w:t xml:space="preserve">&gt; </w:t>
      </w:r>
    </w:p>
  </w:footnote>
  <w:footnote w:id="4">
    <w:p w14:paraId="335715BF" w14:textId="77777777" w:rsidR="009320C9" w:rsidRPr="00763AEA" w:rsidRDefault="009320C9" w:rsidP="009320C9">
      <w:pPr>
        <w:pStyle w:val="FootnoteText"/>
        <w:rPr>
          <w:rFonts w:ascii="Arial" w:hAnsi="Arial" w:cs="Arial"/>
        </w:rPr>
      </w:pPr>
      <w:r w:rsidRPr="00763AEA">
        <w:rPr>
          <w:rStyle w:val="FootnoteReference"/>
          <w:rFonts w:ascii="Arial" w:hAnsi="Arial" w:cs="Arial"/>
        </w:rPr>
        <w:footnoteRef/>
      </w:r>
      <w:r w:rsidRPr="00763AEA">
        <w:rPr>
          <w:rFonts w:ascii="Arial" w:hAnsi="Arial" w:cs="Arial"/>
        </w:rPr>
        <w:t xml:space="preserve"> Jennifer Tridgell and Jatinder Singh. 2025. ‘Stewardship’ as a Fair, Accountable and Transparent Model for Free and Open-Source Software Governance? Looking Beyond the EU’s Cyber Resilience Act. In The 2025 ACM Conference on Fairness, Accountability, and Transparency (</w:t>
      </w:r>
      <w:proofErr w:type="spellStart"/>
      <w:r w:rsidRPr="00763AEA">
        <w:rPr>
          <w:rFonts w:ascii="Arial" w:hAnsi="Arial" w:cs="Arial"/>
        </w:rPr>
        <w:t>FAccT</w:t>
      </w:r>
      <w:proofErr w:type="spellEnd"/>
      <w:r w:rsidRPr="00763AEA">
        <w:rPr>
          <w:rFonts w:ascii="Arial" w:hAnsi="Arial" w:cs="Arial"/>
        </w:rPr>
        <w:t xml:space="preserve"> ’25), June 23–26, 2025, Athens, Greece.</w:t>
      </w:r>
    </w:p>
  </w:footnote>
  <w:footnote w:id="5">
    <w:p w14:paraId="7B107076" w14:textId="4F9769DD" w:rsidR="002A5160" w:rsidRPr="00763AEA" w:rsidRDefault="002A5160">
      <w:pPr>
        <w:pStyle w:val="FootnoteText"/>
        <w:rPr>
          <w:rFonts w:ascii="Arial" w:hAnsi="Arial" w:cs="Arial"/>
        </w:rPr>
      </w:pPr>
      <w:r w:rsidRPr="00763AEA">
        <w:rPr>
          <w:rStyle w:val="FootnoteReference"/>
          <w:rFonts w:ascii="Arial" w:hAnsi="Arial" w:cs="Arial"/>
        </w:rPr>
        <w:footnoteRef/>
      </w:r>
      <w:r w:rsidRPr="00763AEA">
        <w:rPr>
          <w:rFonts w:ascii="Arial" w:hAnsi="Arial" w:cs="Arial"/>
        </w:rPr>
        <w:t xml:space="preserve"> See Sovereign Tech Fund &lt;</w:t>
      </w:r>
      <w:hyperlink r:id="rId2" w:history="1">
        <w:r w:rsidRPr="00763AEA">
          <w:rPr>
            <w:rStyle w:val="Hyperlink"/>
            <w:rFonts w:ascii="Arial" w:hAnsi="Arial" w:cs="Arial"/>
          </w:rPr>
          <w:t>https://www.sovereign.tech/programs/fund</w:t>
        </w:r>
      </w:hyperlink>
      <w:r w:rsidRPr="00763AEA">
        <w:rPr>
          <w:rFonts w:ascii="Arial" w:hAnsi="Arial" w:cs="Arial"/>
        </w:rPr>
        <w:t>&gt;</w:t>
      </w:r>
    </w:p>
  </w:footnote>
  <w:footnote w:id="6">
    <w:p w14:paraId="7B8A71FD" w14:textId="7E8EF896" w:rsidR="00E922E1" w:rsidRPr="00763AEA" w:rsidRDefault="00E922E1">
      <w:pPr>
        <w:pStyle w:val="FootnoteText"/>
        <w:rPr>
          <w:rFonts w:ascii="Arial" w:hAnsi="Arial" w:cs="Arial"/>
        </w:rPr>
      </w:pPr>
      <w:r w:rsidRPr="00763AEA">
        <w:rPr>
          <w:rStyle w:val="FootnoteReference"/>
          <w:rFonts w:ascii="Arial" w:hAnsi="Arial" w:cs="Arial"/>
        </w:rPr>
        <w:footnoteRef/>
      </w:r>
      <w:r w:rsidRPr="00763AEA">
        <w:rPr>
          <w:rFonts w:ascii="Arial" w:hAnsi="Arial" w:cs="Arial"/>
        </w:rPr>
        <w:t xml:space="preserve"> Disclaimer: the author was a co-author in that study</w:t>
      </w:r>
      <w:r w:rsidR="002A5160" w:rsidRPr="00763AEA">
        <w:rPr>
          <w:rFonts w:ascii="Arial" w:hAnsi="Arial" w:cs="Arial"/>
        </w:rPr>
        <w:t xml:space="preserve">. </w:t>
      </w:r>
      <w:r w:rsidR="00B73799" w:rsidRPr="00763AEA">
        <w:rPr>
          <w:rFonts w:ascii="Arial" w:hAnsi="Arial" w:cs="Arial"/>
        </w:rPr>
        <w:t>See “</w:t>
      </w:r>
      <w:r w:rsidR="00B73799" w:rsidRPr="00763AEA">
        <w:rPr>
          <w:rFonts w:ascii="Arial" w:hAnsi="Arial" w:cs="Arial"/>
        </w:rPr>
        <w:t>Funding Europe's Open Digital Infrastructure A Study on the Economic, Legal, and Political Feasibility of an EU Sovereign Tech Fund (EU-STF)</w:t>
      </w:r>
      <w:r w:rsidR="00B73799" w:rsidRPr="00763AEA">
        <w:rPr>
          <w:rFonts w:ascii="Arial" w:hAnsi="Arial" w:cs="Arial"/>
        </w:rPr>
        <w:t xml:space="preserve">” (2025, </w:t>
      </w:r>
      <w:proofErr w:type="spellStart"/>
      <w:r w:rsidR="00B73799" w:rsidRPr="00763AEA">
        <w:rPr>
          <w:rFonts w:ascii="Arial" w:hAnsi="Arial" w:cs="Arial"/>
        </w:rPr>
        <w:t>OpenForum</w:t>
      </w:r>
      <w:proofErr w:type="spellEnd"/>
      <w:r w:rsidR="00B73799" w:rsidRPr="00763AEA">
        <w:rPr>
          <w:rFonts w:ascii="Arial" w:hAnsi="Arial" w:cs="Arial"/>
        </w:rPr>
        <w:t xml:space="preserve"> Europe) &lt;</w:t>
      </w:r>
      <w:r w:rsidR="00B73799" w:rsidRPr="00763AEA">
        <w:rPr>
          <w:rFonts w:ascii="Arial" w:hAnsi="Arial" w:cs="Arial"/>
        </w:rPr>
        <w:t>https://eu-stf.openforumeurope.org/wp-content/uploads/2025/08/EU-STF-Feasibility-Study_final.pdf</w:t>
      </w:r>
      <w:r w:rsidR="00B73799" w:rsidRPr="00763AEA">
        <w:rPr>
          <w:rFonts w:ascii="Arial" w:hAnsi="Arial" w:cs="Arial"/>
        </w:rPr>
        <w:t>&gt;.</w:t>
      </w:r>
    </w:p>
  </w:footnote>
  <w:footnote w:id="7">
    <w:p w14:paraId="6D28DC23" w14:textId="54B9A6C7" w:rsidR="008735CD" w:rsidRPr="00763AEA" w:rsidRDefault="008735CD">
      <w:pPr>
        <w:pStyle w:val="FootnoteText"/>
        <w:rPr>
          <w:rFonts w:ascii="Arial" w:hAnsi="Arial" w:cs="Arial"/>
        </w:rPr>
      </w:pPr>
      <w:r w:rsidRPr="00763AEA">
        <w:rPr>
          <w:rStyle w:val="FootnoteReference"/>
          <w:rFonts w:ascii="Arial" w:hAnsi="Arial" w:cs="Arial"/>
        </w:rPr>
        <w:footnoteRef/>
      </w:r>
      <w:r w:rsidRPr="00763AEA">
        <w:rPr>
          <w:rFonts w:ascii="Arial" w:hAnsi="Arial" w:cs="Arial"/>
        </w:rPr>
        <w:t xml:space="preserve"> </w:t>
      </w:r>
      <w:r w:rsidRPr="00763AEA">
        <w:rPr>
          <w:rFonts w:ascii="Arial" w:hAnsi="Arial" w:cs="Arial"/>
        </w:rPr>
        <w:fldChar w:fldCharType="begin"/>
      </w:r>
      <w:r w:rsidR="00C848C7" w:rsidRPr="00763AEA">
        <w:rPr>
          <w:rFonts w:ascii="Arial" w:hAnsi="Arial" w:cs="Arial"/>
        </w:rPr>
        <w:instrText xml:space="preserve"> ADDIN ZOTERO_ITEM CSL_CITATION {"citationID":"ZvRiD0lZ","properties":{"formattedCitation":"Chinmayi Sharma, \\uc0\\u8216{}Tragedy of the Digital Commons\\uc0\\u8217{} (2022) 101 North Carolina Law Review 101.","plainCitation":"Chinmayi Sharma, ‘Tragedy of the Digital Commons’ (2022) 101 North Carolina Law Review 101.","noteIndex":8},"citationItems":[{"id":2033,"uris":["http://zotero.org/users/10068468/items/RWIYXTNN"],"itemData":{"id":2033,"type":"article-journal","container-title":"North Carolina Law Review","DOI":"10.2139/ssrn.4245266","ISSN":"1556-5068","journalAbbreviation":"N.C.L.Rev.","language":"en","page":"101-200","source":"DOI.org (Crossref)","title":"Tragedy of the Digital Commons","volume":"101","author":[{"family":"Sharma","given":"Chinmayi"}],"issued":{"date-parts":[["2022"]]}}}],"schema":"https://github.com/citation-style-language/schema/raw/master/csl-citation.json"} </w:instrText>
      </w:r>
      <w:r w:rsidRPr="00763AEA">
        <w:rPr>
          <w:rFonts w:ascii="Arial" w:hAnsi="Arial" w:cs="Arial"/>
        </w:rPr>
        <w:fldChar w:fldCharType="separate"/>
      </w:r>
      <w:r w:rsidRPr="00763AEA">
        <w:rPr>
          <w:rFonts w:ascii="Arial" w:hAnsi="Arial" w:cs="Arial"/>
          <w:kern w:val="0"/>
          <w:lang w:val="en-GB"/>
        </w:rPr>
        <w:t>Chinmayi Sharma, ‘Tragedy of the Digital Commons’ (2022) 101 North Carolina Law Review 101.</w:t>
      </w:r>
      <w:r w:rsidRPr="00763AEA">
        <w:rPr>
          <w:rFonts w:ascii="Arial" w:hAnsi="Arial" w:cs="Arial"/>
        </w:rPr>
        <w:fldChar w:fldCharType="end"/>
      </w:r>
    </w:p>
  </w:footnote>
  <w:footnote w:id="8">
    <w:p w14:paraId="026CC5D7" w14:textId="518B26C4" w:rsidR="0081542D" w:rsidRPr="00763AEA" w:rsidRDefault="0081542D">
      <w:pPr>
        <w:pStyle w:val="FootnoteText"/>
        <w:rPr>
          <w:rFonts w:ascii="Arial" w:hAnsi="Arial" w:cs="Arial"/>
        </w:rPr>
      </w:pPr>
      <w:r w:rsidRPr="00763AEA">
        <w:rPr>
          <w:rStyle w:val="FootnoteReference"/>
          <w:rFonts w:ascii="Arial" w:hAnsi="Arial" w:cs="Arial"/>
        </w:rPr>
        <w:footnoteRef/>
      </w:r>
      <w:r w:rsidRPr="00763AEA">
        <w:rPr>
          <w:rFonts w:ascii="Arial" w:hAnsi="Arial" w:cs="Arial"/>
        </w:rPr>
        <w:t xml:space="preserve"> </w:t>
      </w:r>
      <w:r w:rsidRPr="00763AEA">
        <w:rPr>
          <w:rFonts w:ascii="Arial" w:hAnsi="Arial" w:cs="Arial"/>
        </w:rPr>
        <w:fldChar w:fldCharType="begin"/>
      </w:r>
      <w:r w:rsidRPr="00763AEA">
        <w:rPr>
          <w:rFonts w:ascii="Arial" w:hAnsi="Arial" w:cs="Arial"/>
        </w:rPr>
        <w:instrText xml:space="preserve"> ADDIN ZOTERO_ITEM CSL_CITATION {"citationID":"mfuohOCm","properties":{"formattedCitation":"Cailean Osborne and others, \\uc0\\u8216{}A Toolkit for Measuring the Impacts of Public Funding on Open Source Software Development\\uc0\\u8217{} (arXiv, 9 November 2024) &lt;http://arxiv.org/abs/2411.06027&gt; accessed 4 November 2025.","plainCitation":"Cailean Osborne and others, ‘A Toolkit for Measuring the Impacts of Public Funding on Open Source Software Development’ (arXiv, 9 November 2024) &lt;http://arxiv.org/abs/2411.06027&gt; accessed 4 November 2025.","noteIndex":8},"citationItems":[{"id":5878,"uris":["http://zotero.org/users/10068468/items/C3LQ5IQ4"],"itemData":{"id":5878,"type":"article","abstract":"Governments are increasingly employing funding for open source software (OSS) development as a policy lever to support the security of software supply chains, digital sovereignty, economic growth, and national competitiveness in science and innovation, among others. However, the impacts of public funding on OSS development remain poorly understood, with a lack of consensus on how to meaningfully measure them. This gap hampers assessments of the return on public investment and impedes the optimisation of public-interest funding strategies. We address this gap with a toolkit of methodological considerations that may inform such measurements, drawing on prior work on OSS valuations and community health metrics by the Community Health Analytics Open Source Software (CHAOSS) project as well as our first-hand learnings as practitioners tasked with evaluating funding programmes by the Next Generation Internet initiative and the Sovereign Tech Agency. We discuss salient considerations, including the importance of accounting for funding objectives, project life stage and social structure, and regional and organisational cost factors. Next, we present a taxonomy of potential social, economic, and technological impacts that can be both positive and negative, direct and indirect, internal (i.e. within a project) and external (i.e. among a project's ecosystem of dependents and users), and manifest over various time horizons. Furthermore, we discuss the merits and limitations of qualitative, quantitative, and mixed-methods approaches, as well as options for and hazards of estimating multiplier effects. With this toolkit, we contribute to the multi-stakeholder conversation about the value and impacts of funding on OSS developers and society at large.","DOI":"10.48550/arXiv.2411.06027","note":"arXiv:2411.06027 [cs]","number":"arXiv:2411.06027","publisher":"arXiv","source":"arXiv.org","title":"A Toolkit for Measuring the Impacts of Public Funding on Open Source Software Development","URL":"http://arxiv.org/abs/2411.06027","author":[{"family":"Osborne","given":"Cailean"},{"family":"Sharratt","given":"Paul"},{"family":"Foster","given":"Dawn"},{"family":"Boehm","given":"Mirko"}],"accessed":{"date-parts":[["2025",11,4]]},"issued":{"date-parts":[["2024",11,9]]}}}],"schema":"https://github.com/citation-style-language/schema/raw/master/csl-citation.json"} </w:instrText>
      </w:r>
      <w:r w:rsidRPr="00763AEA">
        <w:rPr>
          <w:rFonts w:ascii="Arial" w:hAnsi="Arial" w:cs="Arial"/>
        </w:rPr>
        <w:fldChar w:fldCharType="separate"/>
      </w:r>
      <w:r w:rsidRPr="00763AEA">
        <w:rPr>
          <w:rFonts w:ascii="Arial" w:hAnsi="Arial" w:cs="Arial"/>
          <w:kern w:val="0"/>
          <w:lang w:val="en-GB"/>
        </w:rPr>
        <w:t xml:space="preserve">Cailean Osborne and others, ‘A Toolkit for Measuring the Impacts of Public Funding on </w:t>
      </w:r>
      <w:proofErr w:type="gramStart"/>
      <w:r w:rsidRPr="00763AEA">
        <w:rPr>
          <w:rFonts w:ascii="Arial" w:hAnsi="Arial" w:cs="Arial"/>
          <w:kern w:val="0"/>
          <w:lang w:val="en-GB"/>
        </w:rPr>
        <w:t>Open Source</w:t>
      </w:r>
      <w:proofErr w:type="gramEnd"/>
      <w:r w:rsidRPr="00763AEA">
        <w:rPr>
          <w:rFonts w:ascii="Arial" w:hAnsi="Arial" w:cs="Arial"/>
          <w:kern w:val="0"/>
          <w:lang w:val="en-GB"/>
        </w:rPr>
        <w:t xml:space="preserve"> Software Development’ (</w:t>
      </w:r>
      <w:proofErr w:type="spellStart"/>
      <w:r w:rsidRPr="00763AEA">
        <w:rPr>
          <w:rFonts w:ascii="Arial" w:hAnsi="Arial" w:cs="Arial"/>
          <w:kern w:val="0"/>
          <w:lang w:val="en-GB"/>
        </w:rPr>
        <w:t>arXiv</w:t>
      </w:r>
      <w:proofErr w:type="spellEnd"/>
      <w:r w:rsidRPr="00763AEA">
        <w:rPr>
          <w:rFonts w:ascii="Arial" w:hAnsi="Arial" w:cs="Arial"/>
          <w:kern w:val="0"/>
          <w:lang w:val="en-GB"/>
        </w:rPr>
        <w:t>, 9 November 2024) &lt;http://arxiv.org/abs/2411.06027&gt; accessed 4 November 2025.</w:t>
      </w:r>
      <w:r w:rsidRPr="00763AEA">
        <w:rPr>
          <w:rFonts w:ascii="Arial" w:hAnsi="Arial" w:cs="Arial"/>
        </w:rPr>
        <w:fldChar w:fldCharType="end"/>
      </w:r>
    </w:p>
  </w:footnote>
  <w:footnote w:id="9">
    <w:p w14:paraId="5992414B" w14:textId="493F25F4" w:rsidR="00243655" w:rsidRPr="00763AEA" w:rsidRDefault="00243655">
      <w:pPr>
        <w:pStyle w:val="FootnoteText"/>
        <w:rPr>
          <w:rFonts w:ascii="Arial" w:hAnsi="Arial" w:cs="Arial"/>
        </w:rPr>
      </w:pPr>
      <w:r w:rsidRPr="00763AEA">
        <w:rPr>
          <w:rStyle w:val="FootnoteReference"/>
          <w:rFonts w:ascii="Arial" w:hAnsi="Arial" w:cs="Arial"/>
        </w:rPr>
        <w:footnoteRef/>
      </w:r>
      <w:r w:rsidRPr="00763AEA">
        <w:rPr>
          <w:rFonts w:ascii="Arial" w:hAnsi="Arial" w:cs="Arial"/>
        </w:rPr>
        <w:t xml:space="preserve"> </w:t>
      </w:r>
      <w:r w:rsidR="006E1B9B" w:rsidRPr="00763AEA">
        <w:rPr>
          <w:rFonts w:ascii="Arial" w:hAnsi="Arial" w:cs="Arial"/>
        </w:rPr>
        <w:fldChar w:fldCharType="begin"/>
      </w:r>
      <w:r w:rsidR="00803B22" w:rsidRPr="00763AEA">
        <w:rPr>
          <w:rFonts w:ascii="Arial" w:hAnsi="Arial" w:cs="Arial"/>
        </w:rPr>
        <w:instrText xml:space="preserve"> ADDIN ZOTERO_ITEM CSL_CITATION {"citationID":"eB1TlaxD","properties":{"formattedCitation":"Tridgell (n 2).","plainCitation":"Tridgell (n 2).","noteIndex":10},"citationItems":[{"id":5708,"uris":["http://zotero.org/users/10068468/items/PL498MJ8"],"itemData":{"id":5708,"type":"article-journal","abstract":"‘Digital sovereignty’ is the geopolitical mantra of the moment. A key agent of that policy shift, the European Union (‘EU’) has increasingly embraced ‘digital sovereignty’ as both the ideological foundation and impetus for building its digital future in accordance with ‘European values and principles,’ often driven by and intersecting with cybersecurity concerns as articulated in its 2020 Cybersecurity Strategy for the Digital Decade (‘Strategy’). Yet it is impossible to consider cybersecurity without open-source software (‘OSS’). Increasingly, the EU, USA and other Governments have recognised that fact in the wake of HeartBleed and Log4j incidents. OSS’ decentralised governance and ubiquity, underpinning most software worldwide, may amplify vulnerabilities and adverse effects of cyberattacks, whilst its typically collaborative model of development and innovation often fosters valuable, open cybersecurity solutions. In navigating that policy tightrope of OSS as a double-edged sword for cybersecurity, the EU has adopted ‘closed’ language of ‘digital sovereignty’ that is ostensibly contrary to the ‘open’ nature of OSS. That rhetorical duality is particularly pronounced since the EU described OSS as a tool for realising its ‘digital sovereignty,’ in addition to policy support for ‘a global, open, interoperable cyberspace’ alongside the pursuit of ‘digital sovereignty.’ While there is a epistemic gap in understanding the relationship between the EU's rhetoric of ‘digital sovereignty’ and reality, nascent studies indicate that it has a tangible effect on policy change in multiple digital spheres, generally furthering a degree of ‘control.’ However, that relationship within the OSS cybersecurity context has underexplored and poorly understood, although that policy is a priority for the EU and may bear significant implications for OSS globally. Particularly analyzing the Cyber Resilience Act (‘CRA’) as key means for implementing the EU's Strategy and its first cybersecurity legislation that would comprehensively engage OSS if adopted by the Council, this article argues that the EU's desire to strengthening cybersecurity in OSS is generally welcome. Yet there is an ostensibly a disjunct between ‘digital sovereignty’ that underpins that legislation and OSS cybersecurity, with too much control of OSS potentially proving counterproductive for EU cybersecurity. This paper illustrates that (i) it is imperative for the EU to address OSS cybersecurity; (ii) yet the lens of digital sovereignty is ostensibly a rough fit for that approach, considering OSS’ philosophy and practice; and (iii) based on the CRA, EU's practice of translating ‘digital sovereignty’ into policy change is mixed, leaving uncertain ramifications for OSS cybersecurity in the EU and beyond. On the one hand, it moves towards more ‘control’ at least in determining definitional parameters and power dynamics with novel ‘stewardship’ positions for certain OSS entities. That said, the EU generally seeks to leverage OSS to further their regional embrace of OSS rather than to exclude others. Ultimately, the EU has a valuable leadership opportunity to drive forward solutions to OSS cybersecurity in collaboration with others whilst avoiding fragmentation, keeping doors open in recognising that global challenges demand global solutions. That is in its enlightened self-interest.","container-title":"Computer Law &amp; Security Review","DOI":"10.1016/j.clsr.2024.106078","ISSN":"2212-473X","journalAbbreviation":"Computer Law &amp; Security Review","page":"106078","source":"ScienceDirect","title":"Open or closing doors? The influence of ‘digital sovereignty’ in the EU's Cybersecurity Strategy on cybersecurity of open-source software","title-short":"Open or closing doors?","volume":"56","author":[{"family":"Tridgell","given":"Jennifer"}],"issued":{"date-parts":[["2025",4,1]]}}}],"schema":"https://github.com/citation-style-language/schema/raw/master/csl-citation.json"} </w:instrText>
      </w:r>
      <w:r w:rsidR="006E1B9B" w:rsidRPr="00763AEA">
        <w:rPr>
          <w:rFonts w:ascii="Arial" w:hAnsi="Arial" w:cs="Arial"/>
        </w:rPr>
        <w:fldChar w:fldCharType="separate"/>
      </w:r>
      <w:r w:rsidR="00803B22" w:rsidRPr="00763AEA">
        <w:rPr>
          <w:rFonts w:ascii="Arial" w:hAnsi="Arial" w:cs="Arial"/>
          <w:kern w:val="0"/>
          <w:lang w:val="en-GB"/>
        </w:rPr>
        <w:t>Tridgell (n 2).</w:t>
      </w:r>
      <w:r w:rsidR="006E1B9B" w:rsidRPr="00763AEA">
        <w:rPr>
          <w:rFonts w:ascii="Arial" w:hAnsi="Arial" w:cs="Arial"/>
        </w:rPr>
        <w:fldChar w:fldCharType="end"/>
      </w:r>
    </w:p>
  </w:footnote>
  <w:footnote w:id="10">
    <w:p w14:paraId="54EF9789" w14:textId="465FA900" w:rsidR="00003C4A" w:rsidRPr="00763AEA" w:rsidRDefault="00003C4A">
      <w:pPr>
        <w:pStyle w:val="FootnoteText"/>
        <w:rPr>
          <w:rFonts w:ascii="Arial" w:hAnsi="Arial" w:cs="Arial"/>
        </w:rPr>
      </w:pPr>
      <w:r w:rsidRPr="00763AEA">
        <w:rPr>
          <w:rStyle w:val="FootnoteReference"/>
          <w:rFonts w:ascii="Arial" w:hAnsi="Arial" w:cs="Arial"/>
        </w:rPr>
        <w:footnoteRef/>
      </w:r>
      <w:r w:rsidRPr="00763AEA">
        <w:rPr>
          <w:rFonts w:ascii="Arial" w:hAnsi="Arial" w:cs="Arial"/>
        </w:rPr>
        <w:t xml:space="preserve"> </w:t>
      </w:r>
      <w:r w:rsidR="00243655" w:rsidRPr="00763AEA">
        <w:rPr>
          <w:rFonts w:ascii="Arial" w:hAnsi="Arial" w:cs="Arial"/>
        </w:rPr>
        <w:t>See Cohen for a more nuanced distinction, including her observation that the USA’s “</w:t>
      </w:r>
      <w:r w:rsidR="00243655" w:rsidRPr="00763AEA">
        <w:rPr>
          <w:rFonts w:ascii="Arial" w:hAnsi="Arial" w:cs="Arial"/>
          <w:color w:val="303030"/>
          <w:shd w:val="clear" w:color="auto" w:fill="FFFFFF"/>
        </w:rPr>
        <w:t>Neoliberal regulatory practice does not simply defer to private economic activity but, rather, </w:t>
      </w:r>
      <w:hyperlink r:id="rId3" w:history="1">
        <w:r w:rsidR="00243655" w:rsidRPr="00763AEA">
          <w:rPr>
            <w:rStyle w:val="Hyperlink"/>
            <w:rFonts w:ascii="Arial" w:hAnsi="Arial" w:cs="Arial"/>
            <w:color w:val="006A72"/>
            <w:shd w:val="clear" w:color="auto" w:fill="FFFFFF"/>
          </w:rPr>
          <w:t>actively superintends it</w:t>
        </w:r>
      </w:hyperlink>
      <w:r w:rsidR="00243655" w:rsidRPr="00763AEA">
        <w:rPr>
          <w:rFonts w:ascii="Arial" w:hAnsi="Arial" w:cs="Arial"/>
          <w:color w:val="303030"/>
          <w:shd w:val="clear" w:color="auto" w:fill="FFFFFF"/>
        </w:rPr>
        <w:t>—by defining markets, by granting essential kinds of immunity to market actors, by narrowly circumscribing ideas of unlawful conduct, and in </w:t>
      </w:r>
      <w:hyperlink r:id="rId4" w:history="1">
        <w:r w:rsidR="00243655" w:rsidRPr="00763AEA">
          <w:rPr>
            <w:rStyle w:val="Hyperlink"/>
            <w:rFonts w:ascii="Arial" w:hAnsi="Arial" w:cs="Arial"/>
            <w:color w:val="006A72"/>
            <w:shd w:val="clear" w:color="auto" w:fill="FFFFFF"/>
          </w:rPr>
          <w:t>many other ways</w:t>
        </w:r>
      </w:hyperlink>
      <w:r w:rsidR="00243655" w:rsidRPr="00763AEA">
        <w:rPr>
          <w:rFonts w:ascii="Arial" w:hAnsi="Arial" w:cs="Arial"/>
          <w:color w:val="303030"/>
          <w:shd w:val="clear" w:color="auto" w:fill="FFFFFF"/>
        </w:rPr>
        <w:t> both large and small.</w:t>
      </w:r>
      <w:r w:rsidR="00243655" w:rsidRPr="00763AEA">
        <w:rPr>
          <w:rFonts w:ascii="Arial" w:hAnsi="Arial" w:cs="Arial"/>
        </w:rPr>
        <w:t xml:space="preserve">” </w:t>
      </w:r>
      <w:r w:rsidR="00243655" w:rsidRPr="00763AEA">
        <w:rPr>
          <w:rFonts w:ascii="Arial" w:hAnsi="Arial" w:cs="Arial"/>
        </w:rPr>
        <w:fldChar w:fldCharType="begin"/>
      </w:r>
      <w:r w:rsidR="00243655" w:rsidRPr="00763AEA">
        <w:rPr>
          <w:rFonts w:ascii="Arial" w:hAnsi="Arial" w:cs="Arial"/>
        </w:rPr>
        <w:instrText xml:space="preserve"> ADDIN ZOTERO_ITEM CSL_CITATION {"citationID":"65s9M6Mk","properties":{"formattedCitation":"Julie Cohen, \\uc0\\u8216{}Who\\uc0\\u8217{}s Rulin\\uc0\\u8217{} Who?\\uc0\\u8217{} [2024] Lawfare &lt;https://www.lawfaremedia.org/article/who-s-rulin-who&gt; accessed 5 November 2025.","plainCitation":"Julie Cohen, ‘Who’s Rulin’ Who?’ [2024] Lawfare &lt;https://www.lawfaremedia.org/article/who-s-rulin-who&gt; accessed 5 November 2025.","noteIndex":10},"citationItems":[{"id":5882,"uris":["http://zotero.org/users/10068468/items/C59GQS4M"],"itemData":{"id":5882,"type":"article-journal","abstract":"A review of Anu Bradford, “Digital Empires: The Global Battle to Regulate Technology” (Oxford University Press, 2023)","container-title":"Lawfare","language":"en","note":"publisher: Lawfare","source":"www.lawfaremedia.org","title":"Who’s Rulin’ Who?","URL":"https://www.lawfaremedia.org/article/who-s-rulin-who","author":[{"family":"Cohen","given":"Julie"}],"accessed":{"date-parts":[["2025",11,5]]},"issued":{"date-parts":[["2024",4,16]]}}}],"schema":"https://github.com/citation-style-language/schema/raw/master/csl-citation.json"} </w:instrText>
      </w:r>
      <w:r w:rsidR="00243655" w:rsidRPr="00763AEA">
        <w:rPr>
          <w:rFonts w:ascii="Arial" w:hAnsi="Arial" w:cs="Arial"/>
        </w:rPr>
        <w:fldChar w:fldCharType="separate"/>
      </w:r>
      <w:r w:rsidR="00243655" w:rsidRPr="00763AEA">
        <w:rPr>
          <w:rFonts w:ascii="Arial" w:hAnsi="Arial" w:cs="Arial"/>
          <w:kern w:val="0"/>
          <w:lang w:val="en-GB"/>
        </w:rPr>
        <w:t xml:space="preserve">Julie Cohen, ‘Who’s </w:t>
      </w:r>
      <w:proofErr w:type="spellStart"/>
      <w:r w:rsidR="00243655" w:rsidRPr="00763AEA">
        <w:rPr>
          <w:rFonts w:ascii="Arial" w:hAnsi="Arial" w:cs="Arial"/>
          <w:kern w:val="0"/>
          <w:lang w:val="en-GB"/>
        </w:rPr>
        <w:t>Rulin</w:t>
      </w:r>
      <w:proofErr w:type="spellEnd"/>
      <w:r w:rsidR="00243655" w:rsidRPr="00763AEA">
        <w:rPr>
          <w:rFonts w:ascii="Arial" w:hAnsi="Arial" w:cs="Arial"/>
          <w:kern w:val="0"/>
          <w:lang w:val="en-GB"/>
        </w:rPr>
        <w:t>’ Who?’ [2024] Lawfare &lt;https://www.lawfaremedia.org/article/who-s-rulin-who&gt; accessed 5 November 2025.</w:t>
      </w:r>
      <w:r w:rsidR="00243655" w:rsidRPr="00763AEA">
        <w:rPr>
          <w:rFonts w:ascii="Arial" w:hAnsi="Arial" w:cs="Arial"/>
        </w:rPr>
        <w:fldChar w:fldCharType="end"/>
      </w:r>
    </w:p>
  </w:footnote>
  <w:footnote w:id="11">
    <w:p w14:paraId="2C5A0DDE" w14:textId="2B525504" w:rsidR="00803B22" w:rsidRPr="00763AEA" w:rsidRDefault="00803B22">
      <w:pPr>
        <w:pStyle w:val="FootnoteText"/>
        <w:rPr>
          <w:rFonts w:ascii="Arial" w:hAnsi="Arial" w:cs="Arial"/>
        </w:rPr>
      </w:pPr>
      <w:r w:rsidRPr="00763AEA">
        <w:rPr>
          <w:rStyle w:val="FootnoteReference"/>
          <w:rFonts w:ascii="Arial" w:hAnsi="Arial" w:cs="Arial"/>
        </w:rPr>
        <w:footnoteRef/>
      </w:r>
      <w:r w:rsidRPr="00763AEA">
        <w:rPr>
          <w:rFonts w:ascii="Arial" w:hAnsi="Arial" w:cs="Arial"/>
        </w:rPr>
        <w:t xml:space="preserve"> E.g. America’s AI Policy (2025) &lt;</w:t>
      </w:r>
      <w:r w:rsidRPr="00763AEA">
        <w:rPr>
          <w:rFonts w:ascii="Arial" w:hAnsi="Arial" w:cs="Arial"/>
        </w:rPr>
        <w:t>https://www.whitehouse.gov/wp-content/uploads/2025/07/Americas-AI-Action-Plan.pdf</w:t>
      </w:r>
      <w:r w:rsidRPr="00763AEA">
        <w:rPr>
          <w:rFonts w:ascii="Arial" w:hAnsi="Arial" w:cs="Arial"/>
        </w:rPr>
        <w:t>&gt;.</w:t>
      </w:r>
    </w:p>
  </w:footnote>
  <w:footnote w:id="12">
    <w:p w14:paraId="162E3AFA" w14:textId="083B07B8" w:rsidR="006E1B9B" w:rsidRPr="00763AEA" w:rsidRDefault="006E1B9B" w:rsidP="006E1B9B">
      <w:pPr>
        <w:pStyle w:val="FootnoteText"/>
        <w:rPr>
          <w:rFonts w:ascii="Arial" w:hAnsi="Arial" w:cs="Arial"/>
        </w:rPr>
      </w:pPr>
      <w:r w:rsidRPr="00763AEA">
        <w:rPr>
          <w:rStyle w:val="FootnoteReference"/>
          <w:rFonts w:ascii="Arial" w:hAnsi="Arial" w:cs="Arial"/>
        </w:rPr>
        <w:footnoteRef/>
      </w:r>
      <w:r w:rsidRPr="00763AEA">
        <w:rPr>
          <w:rFonts w:ascii="Arial" w:hAnsi="Arial" w:cs="Arial"/>
        </w:rPr>
        <w:t xml:space="preserve"> Rebecca </w:t>
      </w:r>
      <w:proofErr w:type="spellStart"/>
      <w:r w:rsidRPr="00763AEA">
        <w:rPr>
          <w:rFonts w:ascii="Arial" w:hAnsi="Arial" w:cs="Arial"/>
        </w:rPr>
        <w:t>Arcesati</w:t>
      </w:r>
      <w:proofErr w:type="spellEnd"/>
      <w:r w:rsidRPr="00763AEA">
        <w:rPr>
          <w:rFonts w:ascii="Arial" w:hAnsi="Arial" w:cs="Arial"/>
        </w:rPr>
        <w:t xml:space="preserve"> and Caroline Meinhardt, “China’s Open-Source Tech Development: Insights into a growing ecosystem” (May 2021, MERICS), &lt;https://merics.org/sites/default/files/2021-05/MERICS%20Primer%20Open%20Source%202021_0.pdf&gt;.</w:t>
      </w:r>
      <w:r w:rsidR="00685857" w:rsidRPr="00763AEA">
        <w:rPr>
          <w:rFonts w:ascii="Arial" w:hAnsi="Arial" w:cs="Arial"/>
        </w:rPr>
        <w:t xml:space="preserve"> According to the authors, </w:t>
      </w:r>
      <w:r w:rsidR="00685857" w:rsidRPr="00763AEA">
        <w:rPr>
          <w:rStyle w:val="Strong"/>
          <w:rFonts w:ascii="Arial" w:hAnsi="Arial" w:cs="Arial"/>
          <w:b w:val="0"/>
          <w:bCs w:val="0"/>
          <w:color w:val="333333"/>
        </w:rPr>
        <w:t>“</w:t>
      </w:r>
      <w:r w:rsidR="00685857" w:rsidRPr="00763AEA">
        <w:rPr>
          <w:rFonts w:ascii="Arial" w:hAnsi="Arial" w:cs="Arial"/>
        </w:rPr>
        <w:t xml:space="preserve">China was late to embrace open source, but is now going full steam ahead” as a timeline of China’s </w:t>
      </w:r>
      <w:r w:rsidR="00685857" w:rsidRPr="00763AEA">
        <w:rPr>
          <w:rFonts w:ascii="Arial" w:hAnsi="Arial" w:cs="Arial"/>
        </w:rPr>
        <w:t>FOSS</w:t>
      </w:r>
      <w:r w:rsidR="00685857" w:rsidRPr="00763AEA">
        <w:rPr>
          <w:rFonts w:ascii="Arial" w:hAnsi="Arial" w:cs="Arial"/>
        </w:rPr>
        <w:t xml:space="preserve"> development illustrates</w:t>
      </w:r>
      <w:r w:rsidR="00685857" w:rsidRPr="00763AEA">
        <w:rPr>
          <w:rFonts w:ascii="Arial" w:hAnsi="Arial" w:cs="Arial"/>
        </w:rPr>
        <w:t>.</w:t>
      </w:r>
    </w:p>
  </w:footnote>
  <w:footnote w:id="13">
    <w:p w14:paraId="7F3A3F10" w14:textId="2A5131CB" w:rsidR="00803B22" w:rsidRPr="00763AEA" w:rsidRDefault="00803B22" w:rsidP="00803B22">
      <w:pPr>
        <w:pStyle w:val="FootnoteText"/>
        <w:rPr>
          <w:rFonts w:ascii="Arial" w:hAnsi="Arial" w:cs="Arial"/>
          <w:color w:val="1A1A1A"/>
          <w:kern w:val="0"/>
          <w:lang w:val="en-GB"/>
        </w:rPr>
      </w:pPr>
      <w:r w:rsidRPr="00763AEA">
        <w:rPr>
          <w:rStyle w:val="FootnoteReference"/>
          <w:rFonts w:ascii="Arial" w:hAnsi="Arial" w:cs="Arial"/>
        </w:rPr>
        <w:footnoteRef/>
      </w:r>
      <w:r w:rsidRPr="00763AEA">
        <w:rPr>
          <w:rFonts w:ascii="Arial" w:hAnsi="Arial" w:cs="Arial"/>
        </w:rPr>
        <w:t xml:space="preserve"> The Biden Administration had a strong focus on “redefining the role of the federal government in </w:t>
      </w:r>
      <w:proofErr w:type="gramStart"/>
      <w:r w:rsidRPr="00763AEA">
        <w:rPr>
          <w:rFonts w:ascii="Arial" w:hAnsi="Arial" w:cs="Arial"/>
        </w:rPr>
        <w:t>open source</w:t>
      </w:r>
      <w:proofErr w:type="gramEnd"/>
      <w:r w:rsidRPr="00763AEA">
        <w:rPr>
          <w:rFonts w:ascii="Arial" w:hAnsi="Arial" w:cs="Arial"/>
        </w:rPr>
        <w:t xml:space="preserve"> security.” </w:t>
      </w:r>
      <w:r w:rsidRPr="00763AEA">
        <w:rPr>
          <w:rFonts w:ascii="Arial" w:hAnsi="Arial" w:cs="Arial"/>
          <w:color w:val="1A1A1A"/>
          <w:kern w:val="0"/>
          <w:lang w:val="en-GB"/>
        </w:rPr>
        <w:t>Stewart Gloster [deputy national cyber director, Office for National Cyber Director at the White House]</w:t>
      </w:r>
      <w:r w:rsidRPr="00763AEA">
        <w:rPr>
          <w:rFonts w:ascii="Arial" w:hAnsi="Arial" w:cs="Arial"/>
          <w:color w:val="1A1A1A"/>
          <w:kern w:val="0"/>
          <w:lang w:val="en-GB"/>
        </w:rPr>
        <w:t xml:space="preserve"> previously said that it </w:t>
      </w:r>
      <w:r w:rsidRPr="00763AEA">
        <w:rPr>
          <w:rFonts w:ascii="Arial" w:hAnsi="Arial" w:cs="Arial"/>
          <w:color w:val="1A1A1A"/>
          <w:kern w:val="0"/>
          <w:lang w:val="en-GB"/>
        </w:rPr>
        <w:t>“wants to be informed by the community itself” and that “not everything should be done by government.”</w:t>
      </w:r>
      <w:r w:rsidRPr="00763AEA">
        <w:rPr>
          <w:rFonts w:ascii="Arial" w:hAnsi="Arial" w:cs="Arial"/>
          <w:color w:val="1A1A1A"/>
          <w:kern w:val="0"/>
          <w:lang w:val="en-GB"/>
        </w:rPr>
        <w:t xml:space="preserve"> Key focus areas included </w:t>
      </w:r>
      <w:r w:rsidRPr="00763AEA">
        <w:rPr>
          <w:rFonts w:ascii="Arial" w:hAnsi="Arial" w:cs="Arial"/>
          <w:color w:val="1A1A1A"/>
          <w:kern w:val="0"/>
          <w:lang w:val="en-GB"/>
        </w:rPr>
        <w:t>driving down the use of memory unsafe languages</w:t>
      </w:r>
      <w:r w:rsidRPr="00763AEA">
        <w:rPr>
          <w:rFonts w:ascii="Arial" w:hAnsi="Arial" w:cs="Arial"/>
          <w:color w:val="1A1A1A"/>
          <w:kern w:val="0"/>
          <w:lang w:val="en-GB"/>
        </w:rPr>
        <w:t xml:space="preserve">, and utilising SBOMs. </w:t>
      </w:r>
    </w:p>
    <w:p w14:paraId="40EBD299" w14:textId="245C2D15" w:rsidR="00803B22" w:rsidRPr="00763AEA" w:rsidRDefault="00803B22">
      <w:pPr>
        <w:pStyle w:val="FootnoteText"/>
        <w:rPr>
          <w:rFonts w:ascii="Arial" w:hAnsi="Arial" w:cs="Arial"/>
        </w:rPr>
      </w:pPr>
      <w:r w:rsidRPr="00763AEA">
        <w:rPr>
          <w:rFonts w:ascii="Arial" w:hAnsi="Arial" w:cs="Arial"/>
          <w:color w:val="1A1A1A"/>
          <w:kern w:val="0"/>
          <w:lang w:val="en-GB"/>
        </w:rPr>
        <w:fldChar w:fldCharType="begin"/>
      </w:r>
      <w:r w:rsidRPr="00763AEA">
        <w:rPr>
          <w:rFonts w:ascii="Arial" w:hAnsi="Arial" w:cs="Arial"/>
          <w:color w:val="1A1A1A"/>
          <w:kern w:val="0"/>
          <w:lang w:val="en-GB"/>
        </w:rPr>
        <w:instrText xml:space="preserve"> ADDIN ZOTERO_ITEM CSL_CITATION {"citationID":"dqlKmeSK","properties":{"formattedCitation":"James Coker, \\uc0\\u8216{}The US Government\\uc0\\u8217{}s Open Source Security Policy Discussed\\uc0\\u8217{} ({\\i{}Infosecurity Magazine}, 16 February 2023) &lt;https://www.infosecurity-magazine.com/news-features/us-government-open-source-security/&gt; accessed 1 March 2023.","plainCitation":"James Coker, ‘The US Government’s Open Source Security Policy Discussed’ (Infosecurity Magazine, 16 February 2023) &lt;https://www.infosecurity-magazine.com/news-features/us-government-open-source-security/&gt; accessed 1 March 2023.","noteIndex":13},"citationItems":[{"id":1959,"uris":["http://zotero.org/users/10068468/items/KY8FWHJJ"],"itemData":{"id":1959,"type":"webpage","abstract":"Camille Stewart Gloster and Anjana Rajan from the ONCD discuss how the federal government plans to help enhance security in open source software","container-title":"Infosecurity Magazine","title":"The US Government’s Open Source Security Policy Discussed","URL":"https://www.infosecurity-magazine.com/news-features/us-government-open-source-security/","author":[{"family":"Coker","given":"James"}],"accessed":{"date-parts":[["2023",3,1]]},"issued":{"date-parts":[["2023",2,16]]}}}],"schema":"https://github.com/citation-style-language/schema/raw/master/csl-citation.json"} </w:instrText>
      </w:r>
      <w:r w:rsidRPr="00763AEA">
        <w:rPr>
          <w:rFonts w:ascii="Arial" w:hAnsi="Arial" w:cs="Arial"/>
          <w:color w:val="1A1A1A"/>
          <w:kern w:val="0"/>
          <w:lang w:val="en-GB"/>
        </w:rPr>
        <w:fldChar w:fldCharType="separate"/>
      </w:r>
      <w:r w:rsidRPr="00763AEA">
        <w:rPr>
          <w:rFonts w:ascii="Arial" w:hAnsi="Arial" w:cs="Arial"/>
          <w:color w:val="000000"/>
          <w:kern w:val="0"/>
          <w:lang w:val="en-GB"/>
        </w:rPr>
        <w:t xml:space="preserve">James Coker, ‘The US Government’s </w:t>
      </w:r>
      <w:proofErr w:type="gramStart"/>
      <w:r w:rsidRPr="00763AEA">
        <w:rPr>
          <w:rFonts w:ascii="Arial" w:hAnsi="Arial" w:cs="Arial"/>
          <w:color w:val="000000"/>
          <w:kern w:val="0"/>
          <w:lang w:val="en-GB"/>
        </w:rPr>
        <w:t>Open Source</w:t>
      </w:r>
      <w:proofErr w:type="gramEnd"/>
      <w:r w:rsidRPr="00763AEA">
        <w:rPr>
          <w:rFonts w:ascii="Arial" w:hAnsi="Arial" w:cs="Arial"/>
          <w:color w:val="000000"/>
          <w:kern w:val="0"/>
          <w:lang w:val="en-GB"/>
        </w:rPr>
        <w:t xml:space="preserve"> Security Policy Discussed’ (</w:t>
      </w:r>
      <w:proofErr w:type="spellStart"/>
      <w:r w:rsidRPr="00763AEA">
        <w:rPr>
          <w:rFonts w:ascii="Arial" w:hAnsi="Arial" w:cs="Arial"/>
          <w:i/>
          <w:iCs/>
          <w:color w:val="000000"/>
          <w:kern w:val="0"/>
          <w:lang w:val="en-GB"/>
        </w:rPr>
        <w:t>Infosecurity</w:t>
      </w:r>
      <w:proofErr w:type="spellEnd"/>
      <w:r w:rsidRPr="00763AEA">
        <w:rPr>
          <w:rFonts w:ascii="Arial" w:hAnsi="Arial" w:cs="Arial"/>
          <w:i/>
          <w:iCs/>
          <w:color w:val="000000"/>
          <w:kern w:val="0"/>
          <w:lang w:val="en-GB"/>
        </w:rPr>
        <w:t xml:space="preserve"> Magazine</w:t>
      </w:r>
      <w:r w:rsidRPr="00763AEA">
        <w:rPr>
          <w:rFonts w:ascii="Arial" w:hAnsi="Arial" w:cs="Arial"/>
          <w:color w:val="000000"/>
          <w:kern w:val="0"/>
          <w:lang w:val="en-GB"/>
        </w:rPr>
        <w:t>, 16 February 2023) &lt;https://www.infosecurity-magazine.com/news-features/us-government-open-source-security/&gt; accessed 1 March 2023.</w:t>
      </w:r>
      <w:r w:rsidRPr="00763AEA">
        <w:rPr>
          <w:rFonts w:ascii="Arial" w:hAnsi="Arial" w:cs="Arial"/>
          <w:color w:val="1A1A1A"/>
          <w:kern w:val="0"/>
          <w:lang w:val="en-GB"/>
        </w:rPr>
        <w:fldChar w:fldCharType="end"/>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66541" w14:textId="1AA6D92D" w:rsidR="006E49AD" w:rsidRDefault="006E49AD">
    <w:pPr>
      <w:pStyle w:val="Header"/>
    </w:pPr>
    <w:r>
      <w:t>Research project in progress [not for public circulation]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AF14394"/>
    <w:multiLevelType w:val="hybridMultilevel"/>
    <w:tmpl w:val="740EA610"/>
    <w:lvl w:ilvl="0" w:tplc="12D036C4">
      <w:start w:val="1"/>
      <w:numFmt w:val="decimal"/>
      <w:lvlText w:val="%1."/>
      <w:lvlJc w:val="left"/>
      <w:pPr>
        <w:ind w:left="720" w:hanging="360"/>
      </w:pPr>
      <w:rPr>
        <w:rFonts w:hint="default"/>
        <w:b/>
        <w:color w:val="333333"/>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B293A6E"/>
    <w:multiLevelType w:val="hybridMultilevel"/>
    <w:tmpl w:val="03145D38"/>
    <w:lvl w:ilvl="0" w:tplc="AE2C79CC">
      <w:start w:val="1"/>
      <w:numFmt w:val="upperLetter"/>
      <w:lvlText w:val="%1."/>
      <w:lvlJc w:val="left"/>
      <w:pPr>
        <w:ind w:left="720" w:hanging="360"/>
      </w:pPr>
      <w:rPr>
        <w:rFonts w:eastAsiaTheme="majorEastAsia"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9924BAE"/>
    <w:multiLevelType w:val="hybridMultilevel"/>
    <w:tmpl w:val="03145D38"/>
    <w:lvl w:ilvl="0" w:tplc="FFFFFFFF">
      <w:start w:val="1"/>
      <w:numFmt w:val="upperLetter"/>
      <w:lvlText w:val="%1."/>
      <w:lvlJc w:val="left"/>
      <w:pPr>
        <w:ind w:left="720" w:hanging="360"/>
      </w:pPr>
      <w:rPr>
        <w:rFonts w:eastAsiaTheme="majorEastAsia"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C8F6C6D"/>
    <w:multiLevelType w:val="hybridMultilevel"/>
    <w:tmpl w:val="21F28FAC"/>
    <w:lvl w:ilvl="0" w:tplc="1C50A1FE">
      <w:start w:val="202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12950FE"/>
    <w:multiLevelType w:val="hybridMultilevel"/>
    <w:tmpl w:val="A13ACE8E"/>
    <w:lvl w:ilvl="0" w:tplc="E70073E6">
      <w:numFmt w:val="bullet"/>
      <w:lvlText w:val="-"/>
      <w:lvlJc w:val="left"/>
      <w:pPr>
        <w:ind w:left="720" w:hanging="360"/>
      </w:pPr>
      <w:rPr>
        <w:rFonts w:ascii="Aptos" w:eastAsiaTheme="minorEastAsia"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5E208DF"/>
    <w:multiLevelType w:val="hybridMultilevel"/>
    <w:tmpl w:val="B4DA969C"/>
    <w:lvl w:ilvl="0" w:tplc="DC0AED72">
      <w:start w:val="2"/>
      <w:numFmt w:val="bullet"/>
      <w:lvlText w:val="-"/>
      <w:lvlJc w:val="left"/>
      <w:pPr>
        <w:ind w:left="720" w:hanging="360"/>
      </w:pPr>
      <w:rPr>
        <w:rFonts w:ascii="Open Sans" w:eastAsia="Times New Roman" w:hAnsi="Open Sans" w:cs="Open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7CC6411"/>
    <w:multiLevelType w:val="hybridMultilevel"/>
    <w:tmpl w:val="E7EC0162"/>
    <w:lvl w:ilvl="0" w:tplc="60C62990">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BE10D39"/>
    <w:multiLevelType w:val="hybridMultilevel"/>
    <w:tmpl w:val="D4D6920C"/>
    <w:lvl w:ilvl="0" w:tplc="C3E26F9A">
      <w:start w:val="1"/>
      <w:numFmt w:val="bullet"/>
      <w:lvlText w:val="-"/>
      <w:lvlJc w:val="left"/>
      <w:pPr>
        <w:ind w:left="720" w:hanging="360"/>
      </w:pPr>
      <w:rPr>
        <w:rFonts w:ascii="Aptos" w:eastAsiaTheme="minorEastAsia"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95A00CC"/>
    <w:multiLevelType w:val="hybridMultilevel"/>
    <w:tmpl w:val="3C5C1BC2"/>
    <w:lvl w:ilvl="0" w:tplc="1CF40AD0">
      <w:numFmt w:val="bullet"/>
      <w:lvlText w:val="-"/>
      <w:lvlJc w:val="left"/>
      <w:pPr>
        <w:ind w:left="720" w:hanging="360"/>
      </w:pPr>
      <w:rPr>
        <w:rFonts w:ascii="Aptos" w:eastAsiaTheme="minorEastAsia"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AB12E2D"/>
    <w:multiLevelType w:val="hybridMultilevel"/>
    <w:tmpl w:val="460A73B4"/>
    <w:lvl w:ilvl="0" w:tplc="13086356">
      <w:numFmt w:val="bullet"/>
      <w:lvlText w:val="-"/>
      <w:lvlJc w:val="left"/>
      <w:pPr>
        <w:ind w:left="720" w:hanging="360"/>
      </w:pPr>
      <w:rPr>
        <w:rFonts w:ascii="Aptos" w:eastAsiaTheme="minorEastAsia"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12605900">
    <w:abstractNumId w:val="9"/>
  </w:num>
  <w:num w:numId="2" w16cid:durableId="1962957782">
    <w:abstractNumId w:val="5"/>
  </w:num>
  <w:num w:numId="3" w16cid:durableId="615721449">
    <w:abstractNumId w:val="10"/>
  </w:num>
  <w:num w:numId="4" w16cid:durableId="1748070425">
    <w:abstractNumId w:val="7"/>
  </w:num>
  <w:num w:numId="5" w16cid:durableId="15162606">
    <w:abstractNumId w:val="2"/>
  </w:num>
  <w:num w:numId="6" w16cid:durableId="701631352">
    <w:abstractNumId w:val="0"/>
  </w:num>
  <w:num w:numId="7" w16cid:durableId="1714190826">
    <w:abstractNumId w:val="8"/>
  </w:num>
  <w:num w:numId="8" w16cid:durableId="147138137">
    <w:abstractNumId w:val="3"/>
  </w:num>
  <w:num w:numId="9" w16cid:durableId="896087372">
    <w:abstractNumId w:val="6"/>
  </w:num>
  <w:num w:numId="10" w16cid:durableId="1117799998">
    <w:abstractNumId w:val="4"/>
  </w:num>
  <w:num w:numId="11" w16cid:durableId="3266408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5"/>
  <w:proofState w:spelling="clean" w:grammar="clean"/>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79FD"/>
    <w:rsid w:val="00003C4A"/>
    <w:rsid w:val="00004ACC"/>
    <w:rsid w:val="0001049F"/>
    <w:rsid w:val="00064816"/>
    <w:rsid w:val="000A4CC5"/>
    <w:rsid w:val="000A4E3D"/>
    <w:rsid w:val="000C5BDC"/>
    <w:rsid w:val="00125BCD"/>
    <w:rsid w:val="00133937"/>
    <w:rsid w:val="00165B9F"/>
    <w:rsid w:val="001670A1"/>
    <w:rsid w:val="001B15FE"/>
    <w:rsid w:val="001C6328"/>
    <w:rsid w:val="002361E7"/>
    <w:rsid w:val="00243655"/>
    <w:rsid w:val="002940CF"/>
    <w:rsid w:val="002A2CDA"/>
    <w:rsid w:val="002A5160"/>
    <w:rsid w:val="0033413B"/>
    <w:rsid w:val="00365CC4"/>
    <w:rsid w:val="00372593"/>
    <w:rsid w:val="00373A8A"/>
    <w:rsid w:val="003E5D79"/>
    <w:rsid w:val="004028F0"/>
    <w:rsid w:val="004279DF"/>
    <w:rsid w:val="00430435"/>
    <w:rsid w:val="004B0833"/>
    <w:rsid w:val="004D53BF"/>
    <w:rsid w:val="00557D08"/>
    <w:rsid w:val="0058618F"/>
    <w:rsid w:val="005966E7"/>
    <w:rsid w:val="005A6F66"/>
    <w:rsid w:val="005A79FD"/>
    <w:rsid w:val="005B35F1"/>
    <w:rsid w:val="00623888"/>
    <w:rsid w:val="00623F67"/>
    <w:rsid w:val="00685857"/>
    <w:rsid w:val="006C3AD0"/>
    <w:rsid w:val="006E1B9B"/>
    <w:rsid w:val="006E49AD"/>
    <w:rsid w:val="006F0B7D"/>
    <w:rsid w:val="006F152F"/>
    <w:rsid w:val="00705F05"/>
    <w:rsid w:val="00763AEA"/>
    <w:rsid w:val="00803B22"/>
    <w:rsid w:val="0081542D"/>
    <w:rsid w:val="00873582"/>
    <w:rsid w:val="008735CD"/>
    <w:rsid w:val="009320C9"/>
    <w:rsid w:val="009322F5"/>
    <w:rsid w:val="00963575"/>
    <w:rsid w:val="00966B5F"/>
    <w:rsid w:val="00996F4E"/>
    <w:rsid w:val="00A40C94"/>
    <w:rsid w:val="00A54B2B"/>
    <w:rsid w:val="00A55184"/>
    <w:rsid w:val="00A82F85"/>
    <w:rsid w:val="00AE26E1"/>
    <w:rsid w:val="00B20411"/>
    <w:rsid w:val="00B566F6"/>
    <w:rsid w:val="00B62C57"/>
    <w:rsid w:val="00B73799"/>
    <w:rsid w:val="00B8771F"/>
    <w:rsid w:val="00BA2F07"/>
    <w:rsid w:val="00BB5490"/>
    <w:rsid w:val="00BF6A42"/>
    <w:rsid w:val="00C07F7D"/>
    <w:rsid w:val="00C22628"/>
    <w:rsid w:val="00C337F4"/>
    <w:rsid w:val="00C57293"/>
    <w:rsid w:val="00C848C7"/>
    <w:rsid w:val="00D15525"/>
    <w:rsid w:val="00D832A5"/>
    <w:rsid w:val="00D87D9F"/>
    <w:rsid w:val="00D91CFF"/>
    <w:rsid w:val="00DF7ACA"/>
    <w:rsid w:val="00E43A39"/>
    <w:rsid w:val="00E4592E"/>
    <w:rsid w:val="00E6774F"/>
    <w:rsid w:val="00E922E1"/>
    <w:rsid w:val="00EB7BE8"/>
    <w:rsid w:val="00F2399F"/>
    <w:rsid w:val="00F36BB0"/>
    <w:rsid w:val="00F6025E"/>
    <w:rsid w:val="00F828DA"/>
    <w:rsid w:val="00FA05C6"/>
    <w:rsid w:val="00FC7DBA"/>
    <w:rsid w:val="00FF23CC"/>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E33572"/>
  <w15:chartTrackingRefBased/>
  <w15:docId w15:val="{488DA382-B241-ED4F-BEDD-EE40A79A0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AU"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79FD"/>
  </w:style>
  <w:style w:type="paragraph" w:styleId="Heading1">
    <w:name w:val="heading 1"/>
    <w:basedOn w:val="Normal"/>
    <w:next w:val="Normal"/>
    <w:link w:val="Heading1Char"/>
    <w:uiPriority w:val="9"/>
    <w:qFormat/>
    <w:rsid w:val="005A79F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A79F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A79F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A79F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A79F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A79F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A79F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A79F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A79F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79F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A79F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A79F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A79F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A79F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A79F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A79F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A79F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A79FD"/>
    <w:rPr>
      <w:rFonts w:eastAsiaTheme="majorEastAsia" w:cstheme="majorBidi"/>
      <w:color w:val="272727" w:themeColor="text1" w:themeTint="D8"/>
    </w:rPr>
  </w:style>
  <w:style w:type="paragraph" w:styleId="Title">
    <w:name w:val="Title"/>
    <w:basedOn w:val="Normal"/>
    <w:next w:val="Normal"/>
    <w:link w:val="TitleChar"/>
    <w:uiPriority w:val="10"/>
    <w:qFormat/>
    <w:rsid w:val="005A79F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A79F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A79F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A79F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A79FD"/>
    <w:pPr>
      <w:spacing w:before="160"/>
      <w:jc w:val="center"/>
    </w:pPr>
    <w:rPr>
      <w:i/>
      <w:iCs/>
      <w:color w:val="404040" w:themeColor="text1" w:themeTint="BF"/>
    </w:rPr>
  </w:style>
  <w:style w:type="character" w:customStyle="1" w:styleId="QuoteChar">
    <w:name w:val="Quote Char"/>
    <w:basedOn w:val="DefaultParagraphFont"/>
    <w:link w:val="Quote"/>
    <w:uiPriority w:val="29"/>
    <w:rsid w:val="005A79FD"/>
    <w:rPr>
      <w:i/>
      <w:iCs/>
      <w:color w:val="404040" w:themeColor="text1" w:themeTint="BF"/>
    </w:rPr>
  </w:style>
  <w:style w:type="paragraph" w:styleId="ListParagraph">
    <w:name w:val="List Paragraph"/>
    <w:basedOn w:val="Normal"/>
    <w:uiPriority w:val="34"/>
    <w:qFormat/>
    <w:rsid w:val="005A79FD"/>
    <w:pPr>
      <w:ind w:left="720"/>
      <w:contextualSpacing/>
    </w:pPr>
  </w:style>
  <w:style w:type="character" w:styleId="IntenseEmphasis">
    <w:name w:val="Intense Emphasis"/>
    <w:basedOn w:val="DefaultParagraphFont"/>
    <w:uiPriority w:val="21"/>
    <w:qFormat/>
    <w:rsid w:val="005A79FD"/>
    <w:rPr>
      <w:i/>
      <w:iCs/>
      <w:color w:val="0F4761" w:themeColor="accent1" w:themeShade="BF"/>
    </w:rPr>
  </w:style>
  <w:style w:type="paragraph" w:styleId="IntenseQuote">
    <w:name w:val="Intense Quote"/>
    <w:basedOn w:val="Normal"/>
    <w:next w:val="Normal"/>
    <w:link w:val="IntenseQuoteChar"/>
    <w:uiPriority w:val="30"/>
    <w:qFormat/>
    <w:rsid w:val="005A79F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A79FD"/>
    <w:rPr>
      <w:i/>
      <w:iCs/>
      <w:color w:val="0F4761" w:themeColor="accent1" w:themeShade="BF"/>
    </w:rPr>
  </w:style>
  <w:style w:type="character" w:styleId="IntenseReference">
    <w:name w:val="Intense Reference"/>
    <w:basedOn w:val="DefaultParagraphFont"/>
    <w:uiPriority w:val="32"/>
    <w:qFormat/>
    <w:rsid w:val="005A79FD"/>
    <w:rPr>
      <w:b/>
      <w:bCs/>
      <w:smallCaps/>
      <w:color w:val="0F4761" w:themeColor="accent1" w:themeShade="BF"/>
      <w:spacing w:val="5"/>
    </w:rPr>
  </w:style>
  <w:style w:type="paragraph" w:styleId="FootnoteText">
    <w:name w:val="footnote text"/>
    <w:basedOn w:val="Normal"/>
    <w:link w:val="FootnoteTextChar"/>
    <w:uiPriority w:val="99"/>
    <w:semiHidden/>
    <w:unhideWhenUsed/>
    <w:rsid w:val="005A79F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A79FD"/>
    <w:rPr>
      <w:sz w:val="20"/>
      <w:szCs w:val="20"/>
    </w:rPr>
  </w:style>
  <w:style w:type="character" w:styleId="FootnoteReference">
    <w:name w:val="footnote reference"/>
    <w:basedOn w:val="DefaultParagraphFont"/>
    <w:uiPriority w:val="99"/>
    <w:semiHidden/>
    <w:unhideWhenUsed/>
    <w:rsid w:val="005A79FD"/>
    <w:rPr>
      <w:vertAlign w:val="superscript"/>
    </w:rPr>
  </w:style>
  <w:style w:type="paragraph" w:styleId="NormalWeb">
    <w:name w:val="Normal (Web)"/>
    <w:basedOn w:val="Normal"/>
    <w:uiPriority w:val="99"/>
    <w:unhideWhenUsed/>
    <w:rsid w:val="00B20411"/>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B20411"/>
    <w:rPr>
      <w:b/>
      <w:bCs/>
    </w:rPr>
  </w:style>
  <w:style w:type="character" w:customStyle="1" w:styleId="il">
    <w:name w:val="il"/>
    <w:basedOn w:val="DefaultParagraphFont"/>
    <w:rsid w:val="00B20411"/>
  </w:style>
  <w:style w:type="character" w:styleId="Hyperlink">
    <w:name w:val="Hyperlink"/>
    <w:basedOn w:val="DefaultParagraphFont"/>
    <w:uiPriority w:val="99"/>
    <w:unhideWhenUsed/>
    <w:rsid w:val="00B20411"/>
    <w:rPr>
      <w:color w:val="467886" w:themeColor="hyperlink"/>
      <w:u w:val="single"/>
    </w:rPr>
  </w:style>
  <w:style w:type="character" w:styleId="UnresolvedMention">
    <w:name w:val="Unresolved Mention"/>
    <w:basedOn w:val="DefaultParagraphFont"/>
    <w:uiPriority w:val="99"/>
    <w:semiHidden/>
    <w:unhideWhenUsed/>
    <w:rsid w:val="00B20411"/>
    <w:rPr>
      <w:color w:val="605E5C"/>
      <w:shd w:val="clear" w:color="auto" w:fill="E1DFDD"/>
    </w:rPr>
  </w:style>
  <w:style w:type="paragraph" w:styleId="Header">
    <w:name w:val="header"/>
    <w:basedOn w:val="Normal"/>
    <w:link w:val="HeaderChar"/>
    <w:uiPriority w:val="99"/>
    <w:unhideWhenUsed/>
    <w:rsid w:val="006E49AD"/>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49AD"/>
  </w:style>
  <w:style w:type="paragraph" w:styleId="Footer">
    <w:name w:val="footer"/>
    <w:basedOn w:val="Normal"/>
    <w:link w:val="FooterChar"/>
    <w:uiPriority w:val="99"/>
    <w:unhideWhenUsed/>
    <w:rsid w:val="006E49AD"/>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49AD"/>
  </w:style>
  <w:style w:type="character" w:styleId="PageNumber">
    <w:name w:val="page number"/>
    <w:basedOn w:val="DefaultParagraphFont"/>
    <w:uiPriority w:val="99"/>
    <w:semiHidden/>
    <w:unhideWhenUsed/>
    <w:rsid w:val="00A82F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journals.sagepub.com/doi/10.1111/j.1467-954X.2012.02126.x" TargetMode="External"/><Relationship Id="rId2" Type="http://schemas.openxmlformats.org/officeDocument/2006/relationships/hyperlink" Target="https://www.sovereign.tech/programs/fund" TargetMode="External"/><Relationship Id="rId1" Type="http://schemas.openxmlformats.org/officeDocument/2006/relationships/hyperlink" Target="mailto:jlt61@cam.ac.uk" TargetMode="External"/><Relationship Id="rId4" Type="http://schemas.openxmlformats.org/officeDocument/2006/relationships/hyperlink" Target="https://lcp.law.duke.edu/article/regulatory-managerialism-as-gaslighting-government-short-vol86-iss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A74FC3-95C5-9840-B92E-1C07E895B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6</Pages>
  <Words>1346</Words>
  <Characters>7673</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Tridgell</dc:creator>
  <cp:keywords/>
  <dc:description/>
  <cp:lastModifiedBy>Jennifer Tridgell</cp:lastModifiedBy>
  <cp:revision>55</cp:revision>
  <dcterms:created xsi:type="dcterms:W3CDTF">2025-09-30T14:19:00Z</dcterms:created>
  <dcterms:modified xsi:type="dcterms:W3CDTF">2025-11-05T10:41:00Z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zotero-version="7.0.27"&gt;&lt;session id="JpA8AP2N"/&gt;&lt;style id="http://www.zotero.org/styles/oscola" hasBibliography="1" bibliographyStyleHasBeenSet="0"/&gt;&lt;prefs&gt;&lt;pref name="fieldType" value="Field"/&gt;&lt;pref name="noteType" value="1"/&gt;&lt;/pre</vt:lpwstr>
  </property>
  <property fmtid="{D5CDD505-2E9C-101B-9397-08002B2CF9AE}" pid="3" name="ZOTERO_PREF_2">
    <vt:lpwstr>fs&gt;&lt;/data&gt;</vt:lpwstr>
  </property>
</Properties>
</file>